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E6" w:rsidRDefault="00C05D29" w:rsidP="00C05D29">
      <w:pPr>
        <w:ind w:left="2832" w:firstLine="708"/>
      </w:pPr>
      <w:r w:rsidRPr="004870FF">
        <w:rPr>
          <w:noProof/>
          <w:color w:val="FF0000"/>
          <w:lang w:eastAsia="it-IT"/>
        </w:rPr>
        <w:drawing>
          <wp:inline distT="0" distB="0" distL="0" distR="0" wp14:anchorId="3BE06723" wp14:editId="2AE16E47">
            <wp:extent cx="3523615" cy="110490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B3E" w:rsidRDefault="00C05D29" w:rsidP="00113264">
      <w:pPr>
        <w:pStyle w:val="Titolo1"/>
        <w:spacing w:line="360" w:lineRule="auto"/>
        <w:ind w:left="360"/>
        <w:rPr>
          <w:rFonts w:ascii="Verdana" w:hAnsi="Verdana" w:cs="Arial"/>
          <w:highlight w:val="white"/>
        </w:rPr>
      </w:pPr>
      <w:r w:rsidRPr="00C106DF">
        <w:rPr>
          <w:rFonts w:ascii="Verdana" w:hAnsi="Verdana" w:cs="Arial"/>
          <w:highlight w:val="white"/>
        </w:rPr>
        <w:t>Il Collegio dei Revisori dei Conti</w:t>
      </w:r>
    </w:p>
    <w:p w:rsidR="00113264" w:rsidRPr="00113264" w:rsidRDefault="00113264" w:rsidP="00113264">
      <w:pPr>
        <w:rPr>
          <w:highlight w:val="white"/>
          <w:lang w:eastAsia="it-IT"/>
        </w:rPr>
      </w:pPr>
    </w:p>
    <w:p w:rsidR="00C05D29" w:rsidRPr="00C106DF" w:rsidRDefault="00C05D29" w:rsidP="00C106DF">
      <w:pPr>
        <w:spacing w:line="360" w:lineRule="auto"/>
        <w:ind w:left="360"/>
        <w:jc w:val="center"/>
        <w:rPr>
          <w:rFonts w:ascii="Verdana" w:hAnsi="Verdana" w:cs="Arial"/>
          <w:b/>
          <w:sz w:val="24"/>
          <w:szCs w:val="24"/>
          <w:highlight w:val="white"/>
        </w:rPr>
      </w:pPr>
      <w:r w:rsidRPr="00C106DF">
        <w:rPr>
          <w:rFonts w:ascii="Verdana" w:hAnsi="Verdana" w:cs="Arial"/>
          <w:b/>
          <w:sz w:val="24"/>
          <w:szCs w:val="24"/>
          <w:highlight w:val="white"/>
        </w:rPr>
        <w:t xml:space="preserve">VERBALE N. </w:t>
      </w:r>
      <w:r w:rsidR="000453DA">
        <w:rPr>
          <w:rFonts w:ascii="Verdana" w:hAnsi="Verdana" w:cs="Arial"/>
          <w:b/>
          <w:sz w:val="24"/>
          <w:szCs w:val="24"/>
          <w:highlight w:val="white"/>
        </w:rPr>
        <w:t>43</w:t>
      </w:r>
    </w:p>
    <w:p w:rsidR="00207A51" w:rsidRDefault="005C0061" w:rsidP="00113264">
      <w:pPr>
        <w:tabs>
          <w:tab w:val="left" w:pos="540"/>
        </w:tabs>
        <w:spacing w:line="36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  <w:r w:rsidRPr="00C106DF">
        <w:rPr>
          <w:rFonts w:ascii="Verdana" w:hAnsi="Verdana" w:cs="Arial"/>
          <w:sz w:val="24"/>
          <w:szCs w:val="24"/>
        </w:rPr>
        <w:t xml:space="preserve">Il giorno </w:t>
      </w:r>
      <w:r w:rsidR="00401EB0">
        <w:rPr>
          <w:rFonts w:ascii="Verdana" w:hAnsi="Verdana" w:cs="Arial"/>
          <w:sz w:val="24"/>
          <w:szCs w:val="24"/>
        </w:rPr>
        <w:t>12</w:t>
      </w:r>
      <w:r w:rsidR="00A478B8">
        <w:rPr>
          <w:rFonts w:ascii="Verdana" w:hAnsi="Verdana" w:cs="Arial"/>
          <w:sz w:val="24"/>
          <w:szCs w:val="24"/>
        </w:rPr>
        <w:t xml:space="preserve"> </w:t>
      </w:r>
      <w:r w:rsidR="00E6755C">
        <w:rPr>
          <w:rFonts w:ascii="Verdana" w:hAnsi="Verdana" w:cs="Arial"/>
          <w:sz w:val="24"/>
          <w:szCs w:val="24"/>
        </w:rPr>
        <w:t xml:space="preserve">aprile </w:t>
      </w:r>
      <w:r w:rsidRPr="00C106DF">
        <w:rPr>
          <w:rFonts w:ascii="Verdana" w:hAnsi="Verdana" w:cs="Arial"/>
          <w:sz w:val="24"/>
          <w:szCs w:val="24"/>
        </w:rPr>
        <w:t>201</w:t>
      </w:r>
      <w:r w:rsidR="00E6755C">
        <w:rPr>
          <w:rFonts w:ascii="Verdana" w:hAnsi="Verdana" w:cs="Arial"/>
          <w:sz w:val="24"/>
          <w:szCs w:val="24"/>
        </w:rPr>
        <w:t>8</w:t>
      </w:r>
      <w:r w:rsidR="00C05D29" w:rsidRPr="00C106DF">
        <w:rPr>
          <w:rFonts w:ascii="Verdana" w:hAnsi="Verdana" w:cs="Arial"/>
          <w:sz w:val="24"/>
          <w:szCs w:val="24"/>
        </w:rPr>
        <w:t xml:space="preserve">, </w:t>
      </w:r>
      <w:r w:rsidR="00A478B8">
        <w:rPr>
          <w:rFonts w:ascii="Verdana" w:hAnsi="Verdana" w:cs="Arial"/>
          <w:sz w:val="24"/>
          <w:szCs w:val="24"/>
        </w:rPr>
        <w:t>d</w:t>
      </w:r>
      <w:r w:rsidR="00C05D29" w:rsidRPr="00C106DF">
        <w:rPr>
          <w:rFonts w:ascii="Verdana" w:hAnsi="Verdana" w:cs="Arial"/>
          <w:sz w:val="24"/>
          <w:szCs w:val="24"/>
        </w:rPr>
        <w:t xml:space="preserve">alle ore </w:t>
      </w:r>
      <w:r w:rsidR="00401EB0">
        <w:rPr>
          <w:rFonts w:ascii="Verdana" w:hAnsi="Verdana" w:cs="Arial"/>
          <w:sz w:val="24"/>
          <w:szCs w:val="24"/>
        </w:rPr>
        <w:t>16:00</w:t>
      </w:r>
      <w:r w:rsidR="00A478B8">
        <w:rPr>
          <w:rFonts w:ascii="Verdana" w:hAnsi="Verdana" w:cs="Arial"/>
          <w:sz w:val="24"/>
          <w:szCs w:val="24"/>
        </w:rPr>
        <w:t xml:space="preserve"> alle ore 18.30</w:t>
      </w:r>
      <w:r w:rsidR="00C05D29" w:rsidRPr="00C106DF">
        <w:rPr>
          <w:rFonts w:ascii="Verdana" w:hAnsi="Verdana" w:cs="Arial"/>
          <w:sz w:val="24"/>
          <w:szCs w:val="24"/>
        </w:rPr>
        <w:t>,</w:t>
      </w:r>
      <w:r w:rsidR="00A478B8">
        <w:rPr>
          <w:rFonts w:ascii="Verdana" w:hAnsi="Verdana" w:cs="Arial"/>
          <w:sz w:val="24"/>
          <w:szCs w:val="24"/>
        </w:rPr>
        <w:t xml:space="preserve"> e il giorno 13 aprile 2018, dalle 09.30 alle 13.00,</w:t>
      </w:r>
      <w:r w:rsidR="00C05D29" w:rsidRPr="00C106DF">
        <w:rPr>
          <w:rFonts w:ascii="Verdana" w:hAnsi="Verdana" w:cs="Arial"/>
          <w:sz w:val="24"/>
          <w:szCs w:val="24"/>
        </w:rPr>
        <w:t xml:space="preserve"> si è ri</w:t>
      </w:r>
      <w:r w:rsidR="00C97538">
        <w:rPr>
          <w:rFonts w:ascii="Verdana" w:hAnsi="Verdana" w:cs="Arial"/>
          <w:sz w:val="24"/>
          <w:szCs w:val="24"/>
        </w:rPr>
        <w:t xml:space="preserve">unito il Collegio dei Revisori </w:t>
      </w:r>
      <w:r w:rsidR="00C05D29" w:rsidRPr="00C106DF">
        <w:rPr>
          <w:rFonts w:ascii="Verdana" w:hAnsi="Verdana" w:cs="Arial"/>
          <w:sz w:val="24"/>
          <w:szCs w:val="24"/>
        </w:rPr>
        <w:t xml:space="preserve">dei Conti presso la sede dell’Osservatorio </w:t>
      </w:r>
      <w:r w:rsidR="00E6755C">
        <w:rPr>
          <w:rFonts w:ascii="Verdana" w:hAnsi="Verdana" w:cs="Arial"/>
          <w:sz w:val="24"/>
          <w:szCs w:val="24"/>
        </w:rPr>
        <w:t>Astrofisico di Torino</w:t>
      </w:r>
      <w:r w:rsidR="00E6755C">
        <w:rPr>
          <w:rFonts w:ascii="Verdana" w:hAnsi="Verdana" w:cs="Arial"/>
          <w:bCs/>
          <w:sz w:val="24"/>
          <w:szCs w:val="24"/>
        </w:rPr>
        <w:t>, sito</w:t>
      </w:r>
      <w:r w:rsidR="00C05D29" w:rsidRPr="00C106DF">
        <w:rPr>
          <w:rFonts w:ascii="Verdana" w:hAnsi="Verdana" w:cs="Arial"/>
          <w:bCs/>
          <w:sz w:val="24"/>
          <w:szCs w:val="24"/>
        </w:rPr>
        <w:t xml:space="preserve"> </w:t>
      </w:r>
      <w:r w:rsidRPr="00C106DF">
        <w:rPr>
          <w:rFonts w:ascii="Verdana" w:hAnsi="Verdana" w:cs="Arial"/>
          <w:bCs/>
          <w:sz w:val="24"/>
          <w:szCs w:val="24"/>
        </w:rPr>
        <w:t xml:space="preserve">in </w:t>
      </w:r>
      <w:r w:rsidR="00E6755C">
        <w:rPr>
          <w:rFonts w:ascii="Verdana" w:hAnsi="Verdana" w:cs="Arial"/>
          <w:bCs/>
          <w:sz w:val="24"/>
          <w:szCs w:val="24"/>
        </w:rPr>
        <w:t>Pino Torinese (TO</w:t>
      </w:r>
      <w:r w:rsidRPr="00C106DF">
        <w:rPr>
          <w:rFonts w:ascii="Verdana" w:hAnsi="Verdana" w:cs="Arial"/>
          <w:bCs/>
          <w:sz w:val="24"/>
          <w:szCs w:val="24"/>
        </w:rPr>
        <w:t xml:space="preserve">) Via </w:t>
      </w:r>
      <w:r w:rsidR="00E6755C">
        <w:rPr>
          <w:rFonts w:ascii="Verdana" w:hAnsi="Verdana" w:cs="Arial"/>
          <w:bCs/>
          <w:sz w:val="24"/>
          <w:szCs w:val="24"/>
        </w:rPr>
        <w:t>Osservatorio n.20</w:t>
      </w:r>
      <w:r w:rsidR="00C05D29" w:rsidRPr="00C106DF">
        <w:rPr>
          <w:rFonts w:ascii="Verdana" w:hAnsi="Verdana" w:cs="Arial"/>
          <w:bCs/>
          <w:sz w:val="24"/>
          <w:szCs w:val="24"/>
        </w:rPr>
        <w:t xml:space="preserve">, </w:t>
      </w:r>
      <w:r w:rsidR="00207A51" w:rsidRPr="00207A51">
        <w:rPr>
          <w:rFonts w:ascii="Verdana" w:hAnsi="Verdana" w:cs="Arial"/>
          <w:bCs/>
          <w:sz w:val="24"/>
          <w:szCs w:val="24"/>
        </w:rPr>
        <w:t>per discutere il seguente ordine del giorno:</w:t>
      </w:r>
    </w:p>
    <w:p w:rsidR="000453DA" w:rsidRPr="00207A51" w:rsidRDefault="000453DA" w:rsidP="00113264">
      <w:pPr>
        <w:tabs>
          <w:tab w:val="left" w:pos="540"/>
        </w:tabs>
        <w:spacing w:line="36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</w:p>
    <w:p w:rsidR="00207A51" w:rsidRPr="00207A51" w:rsidRDefault="00207A51" w:rsidP="00113264">
      <w:pPr>
        <w:numPr>
          <w:ilvl w:val="0"/>
          <w:numId w:val="12"/>
        </w:numPr>
        <w:tabs>
          <w:tab w:val="left" w:pos="540"/>
        </w:tabs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207A51">
        <w:rPr>
          <w:rFonts w:ascii="Verdana" w:hAnsi="Verdana" w:cs="Arial"/>
          <w:bCs/>
          <w:sz w:val="24"/>
          <w:szCs w:val="24"/>
        </w:rPr>
        <w:t xml:space="preserve">Verifica amministrativo-contabile relativa alla Sede territoriale. </w:t>
      </w:r>
    </w:p>
    <w:p w:rsidR="00207A51" w:rsidRPr="00207A51" w:rsidRDefault="00207A51" w:rsidP="00113264">
      <w:pPr>
        <w:numPr>
          <w:ilvl w:val="0"/>
          <w:numId w:val="12"/>
        </w:numPr>
        <w:tabs>
          <w:tab w:val="left" w:pos="540"/>
        </w:tabs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207A51">
        <w:rPr>
          <w:rFonts w:ascii="Verdana" w:hAnsi="Verdana" w:cs="Arial"/>
          <w:bCs/>
          <w:sz w:val="24"/>
          <w:szCs w:val="24"/>
        </w:rPr>
        <w:t>Variazioni di bilancio.</w:t>
      </w:r>
    </w:p>
    <w:p w:rsidR="00015C26" w:rsidRDefault="00207A51" w:rsidP="00113264">
      <w:pPr>
        <w:numPr>
          <w:ilvl w:val="0"/>
          <w:numId w:val="12"/>
        </w:numPr>
        <w:tabs>
          <w:tab w:val="left" w:pos="540"/>
        </w:tabs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207A51">
        <w:rPr>
          <w:rFonts w:ascii="Verdana" w:hAnsi="Verdana" w:cs="Arial"/>
          <w:bCs/>
          <w:sz w:val="24"/>
          <w:szCs w:val="24"/>
        </w:rPr>
        <w:t>Varie ed eventuali.</w:t>
      </w:r>
    </w:p>
    <w:p w:rsidR="000453DA" w:rsidRPr="00113264" w:rsidRDefault="000453DA" w:rsidP="000453DA">
      <w:pPr>
        <w:tabs>
          <w:tab w:val="left" w:pos="540"/>
        </w:tabs>
        <w:spacing w:line="240" w:lineRule="auto"/>
        <w:ind w:left="1831"/>
        <w:jc w:val="both"/>
        <w:rPr>
          <w:rFonts w:ascii="Verdana" w:hAnsi="Verdana" w:cs="Arial"/>
          <w:bCs/>
          <w:sz w:val="24"/>
          <w:szCs w:val="24"/>
        </w:rPr>
      </w:pPr>
    </w:p>
    <w:p w:rsidR="00CF6CB3" w:rsidRDefault="001D00B5" w:rsidP="00CF6CB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…omissis…</w:t>
      </w:r>
    </w:p>
    <w:p w:rsidR="0013690D" w:rsidRPr="002E5137" w:rsidRDefault="0013690D" w:rsidP="002E5137">
      <w:pPr>
        <w:spacing w:line="360" w:lineRule="auto"/>
        <w:contextualSpacing/>
        <w:jc w:val="both"/>
        <w:rPr>
          <w:rFonts w:ascii="Verdana" w:eastAsia="Calibri" w:hAnsi="Verdana" w:cs="Times New Roman"/>
          <w:b/>
          <w:sz w:val="28"/>
          <w:szCs w:val="28"/>
          <w:highlight w:val="yellow"/>
          <w:u w:val="single"/>
        </w:rPr>
      </w:pPr>
    </w:p>
    <w:p w:rsidR="002E5137" w:rsidRPr="00A52842" w:rsidRDefault="002E5137" w:rsidP="002E5137">
      <w:pPr>
        <w:spacing w:line="360" w:lineRule="auto"/>
        <w:contextualSpacing/>
        <w:jc w:val="both"/>
        <w:rPr>
          <w:rFonts w:ascii="Verdana" w:eastAsia="Calibri" w:hAnsi="Verdana" w:cs="Times New Roman"/>
          <w:b/>
          <w:sz w:val="28"/>
          <w:szCs w:val="28"/>
          <w:u w:val="single"/>
        </w:rPr>
      </w:pPr>
      <w:r w:rsidRPr="00A52842">
        <w:rPr>
          <w:rFonts w:ascii="Verdana" w:eastAsia="Calibri" w:hAnsi="Verdana" w:cs="Times New Roman"/>
          <w:b/>
          <w:sz w:val="28"/>
          <w:szCs w:val="28"/>
          <w:u w:val="single"/>
        </w:rPr>
        <w:t>b) Variazioni di bilancio</w:t>
      </w:r>
    </w:p>
    <w:p w:rsidR="00A52842" w:rsidRPr="00A52842" w:rsidRDefault="002E5137" w:rsidP="00A52842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A52842">
        <w:rPr>
          <w:rFonts w:ascii="Verdana" w:eastAsia="Times New Roman" w:hAnsi="Verdana" w:cs="Times New Roman"/>
          <w:b/>
          <w:sz w:val="24"/>
          <w:szCs w:val="24"/>
          <w:lang w:eastAsia="x-none"/>
        </w:rPr>
        <w:t>1)</w:t>
      </w:r>
      <w:r w:rsidR="0049158A"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</w:t>
      </w:r>
      <w:r w:rsidR="0049158A" w:rsidRPr="00A5284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Variazione per maggiore entrata per </w:t>
      </w:r>
      <w:r w:rsidR="0049158A" w:rsidRPr="00A52842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 xml:space="preserve">€ </w:t>
      </w:r>
      <w:r w:rsidR="00A52842" w:rsidRPr="00A52842">
        <w:rPr>
          <w:rFonts w:ascii="Verdana" w:hAnsi="Verdana"/>
          <w:b/>
          <w:sz w:val="24"/>
          <w:szCs w:val="24"/>
        </w:rPr>
        <w:t>65.716,84</w:t>
      </w:r>
      <w:r w:rsidR="00A52842" w:rsidRPr="00A52842">
        <w:rPr>
          <w:rFonts w:ascii="Verdana" w:hAnsi="Verdana"/>
          <w:sz w:val="24"/>
          <w:szCs w:val="24"/>
        </w:rPr>
        <w:t xml:space="preserve"> </w:t>
      </w:r>
      <w:r w:rsidR="0049158A" w:rsidRPr="00A5284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sul conto </w:t>
      </w:r>
      <w:r w:rsidR="00A52842" w:rsidRPr="00A52842">
        <w:rPr>
          <w:rFonts w:ascii="Verdana" w:hAnsi="Verdana"/>
          <w:sz w:val="24"/>
          <w:szCs w:val="24"/>
        </w:rPr>
        <w:t>2.01.05. “Trasferimenti correnti dall'Unione Europea e dal Resto del Mondo</w:t>
      </w:r>
      <w:r w:rsidR="0049158A" w:rsidRPr="00A5284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”, che si riflette in una variazione di importo pari a € </w:t>
      </w:r>
      <w:r w:rsidR="00A52842" w:rsidRPr="00A52842">
        <w:rPr>
          <w:rFonts w:ascii="Verdana" w:hAnsi="Verdana"/>
          <w:sz w:val="24"/>
          <w:szCs w:val="24"/>
        </w:rPr>
        <w:t xml:space="preserve">25.000,00 </w:t>
      </w:r>
      <w:r w:rsidR="0049158A" w:rsidRPr="00A5284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sul conto 1.01.01. “Retribuzioni lorde”, </w:t>
      </w:r>
      <w:r w:rsidR="0049158A"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di € </w:t>
      </w:r>
      <w:r w:rsidR="00A52842" w:rsidRPr="00A52842">
        <w:rPr>
          <w:rFonts w:ascii="Verdana" w:hAnsi="Verdana"/>
          <w:sz w:val="24"/>
          <w:szCs w:val="24"/>
        </w:rPr>
        <w:t xml:space="preserve">20.716,84 </w:t>
      </w:r>
      <w:r w:rsidR="0049158A" w:rsidRPr="00A52842">
        <w:rPr>
          <w:rFonts w:ascii="Verdana" w:eastAsia="Times New Roman" w:hAnsi="Verdana" w:cs="Times New Roman"/>
          <w:sz w:val="24"/>
          <w:szCs w:val="24"/>
          <w:lang w:eastAsia="x-none"/>
        </w:rPr>
        <w:t>sul conto 1.03.01. “Acquisto di beni”</w:t>
      </w:r>
      <w:r w:rsidR="00A52842"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e</w:t>
      </w:r>
      <w:r w:rsidR="0049158A"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di € </w:t>
      </w:r>
      <w:r w:rsidR="00A52842" w:rsidRPr="00A52842">
        <w:rPr>
          <w:rFonts w:ascii="Verdana" w:hAnsi="Verdana"/>
          <w:sz w:val="24"/>
          <w:szCs w:val="24"/>
        </w:rPr>
        <w:t xml:space="preserve">20.000,00 </w:t>
      </w:r>
      <w:r w:rsidR="0049158A"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sul conto </w:t>
      </w:r>
      <w:r w:rsidR="0049158A" w:rsidRPr="00A52842">
        <w:rPr>
          <w:rFonts w:ascii="Verdana" w:eastAsia="Times New Roman" w:hAnsi="Verdana" w:cs="Times New Roman"/>
          <w:sz w:val="24"/>
          <w:szCs w:val="24"/>
          <w:lang w:val="x-none" w:eastAsia="x-none"/>
        </w:rPr>
        <w:t>1.03.02. “Acquisto di servizi</w:t>
      </w:r>
      <w:r w:rsidR="00A52842"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” </w:t>
      </w:r>
      <w:r w:rsidR="0049158A" w:rsidRPr="00A52842">
        <w:rPr>
          <w:rFonts w:ascii="Verdana" w:eastAsia="Times New Roman" w:hAnsi="Verdana" w:cs="Times New Roman"/>
          <w:sz w:val="24"/>
          <w:szCs w:val="24"/>
          <w:lang w:val="x-none" w:eastAsia="x-none"/>
        </w:rPr>
        <w:t>delle uscite.</w:t>
      </w:r>
    </w:p>
    <w:p w:rsidR="0049158A" w:rsidRPr="00A52842" w:rsidRDefault="0049158A" w:rsidP="00A52842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La suddetta variazione riguarda </w:t>
      </w:r>
      <w:r w:rsidR="00A52842" w:rsidRPr="00A52842">
        <w:rPr>
          <w:rFonts w:ascii="Verdana" w:hAnsi="Verdana"/>
          <w:sz w:val="24"/>
          <w:szCs w:val="24"/>
        </w:rPr>
        <w:t xml:space="preserve">il contratto con Korea </w:t>
      </w:r>
      <w:proofErr w:type="spellStart"/>
      <w:r w:rsidR="00A52842" w:rsidRPr="00A52842">
        <w:rPr>
          <w:rFonts w:ascii="Verdana" w:hAnsi="Verdana"/>
          <w:sz w:val="24"/>
          <w:szCs w:val="24"/>
        </w:rPr>
        <w:t>Astronomy</w:t>
      </w:r>
      <w:proofErr w:type="spellEnd"/>
      <w:r w:rsidR="00A52842" w:rsidRPr="00A52842">
        <w:rPr>
          <w:rFonts w:ascii="Verdana" w:hAnsi="Verdana"/>
          <w:sz w:val="24"/>
          <w:szCs w:val="24"/>
        </w:rPr>
        <w:t xml:space="preserve"> Space Science </w:t>
      </w:r>
      <w:proofErr w:type="spellStart"/>
      <w:r w:rsidR="00A52842" w:rsidRPr="00A52842">
        <w:rPr>
          <w:rFonts w:ascii="Verdana" w:hAnsi="Verdana"/>
          <w:sz w:val="24"/>
          <w:szCs w:val="24"/>
        </w:rPr>
        <w:t>Institute</w:t>
      </w:r>
      <w:proofErr w:type="spellEnd"/>
      <w:r w:rsidR="00A52842" w:rsidRPr="00A52842">
        <w:rPr>
          <w:rFonts w:ascii="Verdana" w:hAnsi="Verdana"/>
          <w:sz w:val="24"/>
          <w:szCs w:val="24"/>
        </w:rPr>
        <w:t xml:space="preserve"> – </w:t>
      </w:r>
      <w:r w:rsidR="00A52842" w:rsidRPr="00A52842">
        <w:rPr>
          <w:rFonts w:ascii="Verdana" w:hAnsi="Verdana"/>
          <w:i/>
          <w:sz w:val="24"/>
          <w:szCs w:val="24"/>
        </w:rPr>
        <w:t xml:space="preserve">“Progetto KASI-VLBI,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supermassive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black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holes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 xml:space="preserve">: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turning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 xml:space="preserve"> on the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most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powerful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engines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 xml:space="preserve"> in the </w:t>
      </w:r>
      <w:proofErr w:type="spellStart"/>
      <w:r w:rsidR="00A52842" w:rsidRPr="00A52842">
        <w:rPr>
          <w:rFonts w:ascii="Verdana" w:hAnsi="Verdana"/>
          <w:i/>
          <w:sz w:val="24"/>
          <w:szCs w:val="24"/>
        </w:rPr>
        <w:t>Universe</w:t>
      </w:r>
      <w:proofErr w:type="spellEnd"/>
      <w:r w:rsidR="00A52842" w:rsidRPr="00A52842">
        <w:rPr>
          <w:rFonts w:ascii="Verdana" w:hAnsi="Verdana"/>
          <w:i/>
          <w:sz w:val="24"/>
          <w:szCs w:val="24"/>
        </w:rPr>
        <w:t>”</w:t>
      </w:r>
      <w:r w:rsidR="00A52842" w:rsidRPr="00A52842">
        <w:rPr>
          <w:rFonts w:ascii="Verdana" w:hAnsi="Verdana"/>
          <w:sz w:val="24"/>
          <w:szCs w:val="24"/>
        </w:rPr>
        <w:t xml:space="preserve"> sottoscritto il 14/02/2018 da INAF e in data 21/02/2018 da KASI</w:t>
      </w:r>
      <w:r w:rsidRPr="00A52842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</w:p>
    <w:p w:rsidR="002E5137" w:rsidRPr="00A52842" w:rsidRDefault="0049158A" w:rsidP="002E5137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A52842">
        <w:rPr>
          <w:rFonts w:ascii="Verdana" w:eastAsia="Times New Roman" w:hAnsi="Verdana" w:cs="Times New Roman"/>
          <w:sz w:val="24"/>
          <w:szCs w:val="24"/>
          <w:lang w:eastAsia="x-none"/>
        </w:rPr>
        <w:lastRenderedPageBreak/>
        <w:t xml:space="preserve">Il Collegio, vista la nota </w:t>
      </w:r>
      <w:r w:rsidR="00A52842" w:rsidRPr="00A52842">
        <w:rPr>
          <w:rFonts w:ascii="Verdana" w:hAnsi="Verdana"/>
          <w:sz w:val="24"/>
          <w:szCs w:val="24"/>
        </w:rPr>
        <w:t xml:space="preserve">dell’Istituto di Radioastronomia (IRA) sezione di Bologna, prot. 605 </w:t>
      </w:r>
      <w:proofErr w:type="spellStart"/>
      <w:r w:rsidR="00A52842" w:rsidRPr="00A52842">
        <w:rPr>
          <w:rFonts w:ascii="Verdana" w:hAnsi="Verdana"/>
          <w:sz w:val="24"/>
          <w:szCs w:val="24"/>
        </w:rPr>
        <w:t>tit</w:t>
      </w:r>
      <w:proofErr w:type="spellEnd"/>
      <w:r w:rsidR="00A52842" w:rsidRPr="00A52842">
        <w:rPr>
          <w:rFonts w:ascii="Verdana" w:hAnsi="Verdana"/>
          <w:sz w:val="24"/>
          <w:szCs w:val="24"/>
        </w:rPr>
        <w:t>. VI cl. 03, del 26 marzo 2018</w:t>
      </w:r>
      <w:r w:rsidRPr="00A5284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, ed esaminata la documentazione alla stessa allegata, esprime </w:t>
      </w:r>
      <w:r w:rsidRPr="00A52842">
        <w:rPr>
          <w:rFonts w:ascii="Verdana" w:eastAsia="Times New Roman" w:hAnsi="Verdana" w:cs="Times New Roman"/>
          <w:b/>
          <w:sz w:val="24"/>
          <w:szCs w:val="24"/>
          <w:lang w:eastAsia="x-none"/>
        </w:rPr>
        <w:t>parere favorevole</w:t>
      </w:r>
      <w:r w:rsidRPr="00A52842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</w:p>
    <w:p w:rsidR="002E5137" w:rsidRPr="00A52842" w:rsidRDefault="002E5137" w:rsidP="002E5137">
      <w:pPr>
        <w:spacing w:after="12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</w:p>
    <w:p w:rsidR="0049158A" w:rsidRPr="00EB0562" w:rsidRDefault="002E5137" w:rsidP="0049158A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EB0562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2)</w:t>
      </w:r>
      <w:r w:rsidR="0049158A" w:rsidRPr="00EB0562">
        <w:rPr>
          <w:rFonts w:ascii="Verdana" w:eastAsia="Times New Roman" w:hAnsi="Verdana" w:cs="Times New Roman"/>
          <w:b/>
          <w:sz w:val="24"/>
          <w:szCs w:val="24"/>
          <w:lang w:eastAsia="x-none"/>
        </w:rPr>
        <w:t xml:space="preserve"> </w:t>
      </w:r>
      <w:r w:rsidR="0049158A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Variazione per maggiore entrata per </w:t>
      </w:r>
      <w:r w:rsidR="0049158A" w:rsidRPr="00EB0562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 xml:space="preserve">€ </w:t>
      </w:r>
      <w:r w:rsidR="002C6078" w:rsidRPr="00EB0562">
        <w:rPr>
          <w:rFonts w:ascii="Verdana" w:hAnsi="Verdana"/>
          <w:b/>
          <w:sz w:val="24"/>
          <w:szCs w:val="24"/>
        </w:rPr>
        <w:t>175.957,50</w:t>
      </w:r>
      <w:r w:rsidR="002C6078" w:rsidRPr="00EB0562">
        <w:rPr>
          <w:rFonts w:ascii="Verdana" w:hAnsi="Verdana"/>
          <w:sz w:val="24"/>
          <w:szCs w:val="24"/>
        </w:rPr>
        <w:t xml:space="preserve"> </w:t>
      </w:r>
      <w:r w:rsidR="002C6078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>sul conto 2.01.0</w:t>
      </w:r>
      <w:r w:rsidR="002C6078" w:rsidRPr="00EB0562">
        <w:rPr>
          <w:rFonts w:ascii="Verdana" w:eastAsia="Times New Roman" w:hAnsi="Verdana" w:cs="Times New Roman"/>
          <w:sz w:val="24"/>
          <w:szCs w:val="24"/>
          <w:lang w:eastAsia="x-none"/>
        </w:rPr>
        <w:t>5</w:t>
      </w:r>
      <w:r w:rsidR="0049158A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>. “</w:t>
      </w:r>
      <w:r w:rsidR="002C6078" w:rsidRPr="00EB0562">
        <w:rPr>
          <w:rFonts w:ascii="Verdana" w:hAnsi="Verdana"/>
          <w:sz w:val="24"/>
          <w:szCs w:val="24"/>
        </w:rPr>
        <w:t>Trasferimenti correnti dall'Unione Europea e dal Resto del Mondo</w:t>
      </w:r>
      <w:r w:rsidR="0049158A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”, che si riflette in una variazione di importo pari a € </w:t>
      </w:r>
      <w:r w:rsidR="002C6078" w:rsidRPr="00EB0562">
        <w:rPr>
          <w:rFonts w:ascii="Verdana" w:hAnsi="Verdana"/>
          <w:sz w:val="24"/>
          <w:szCs w:val="24"/>
        </w:rPr>
        <w:t xml:space="preserve">70.000,00 </w:t>
      </w:r>
      <w:r w:rsidR="0049158A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sul conto 1.01.01. “Retribuzioni lorde”, </w:t>
      </w:r>
      <w:r w:rsidR="0049158A" w:rsidRPr="00EB056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di € </w:t>
      </w:r>
      <w:r w:rsidR="002C6078" w:rsidRPr="00EB0562">
        <w:rPr>
          <w:rFonts w:ascii="Verdana" w:hAnsi="Verdana"/>
          <w:sz w:val="24"/>
          <w:szCs w:val="24"/>
        </w:rPr>
        <w:t xml:space="preserve">5.000,00 </w:t>
      </w:r>
      <w:r w:rsidR="0049158A" w:rsidRPr="00EB056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sul conto 1.03.01. “Acquisto di beni”, di € </w:t>
      </w:r>
      <w:r w:rsidR="002C6078" w:rsidRPr="00EB0562">
        <w:rPr>
          <w:rFonts w:ascii="Verdana" w:hAnsi="Verdana"/>
          <w:sz w:val="24"/>
          <w:szCs w:val="24"/>
        </w:rPr>
        <w:t xml:space="preserve">90.957,50 </w:t>
      </w:r>
      <w:r w:rsidR="0049158A" w:rsidRPr="00EB056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sul conto </w:t>
      </w:r>
      <w:r w:rsidR="0049158A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>1.03.02. “Acquisto di servizi</w:t>
      </w:r>
      <w:r w:rsidR="002C6078" w:rsidRPr="00EB0562">
        <w:rPr>
          <w:rFonts w:ascii="Verdana" w:eastAsia="Times New Roman" w:hAnsi="Verdana" w:cs="Times New Roman"/>
          <w:sz w:val="24"/>
          <w:szCs w:val="24"/>
          <w:lang w:eastAsia="x-none"/>
        </w:rPr>
        <w:t>” e</w:t>
      </w:r>
      <w:r w:rsidR="0049158A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 di € </w:t>
      </w:r>
      <w:r w:rsidR="002C6078" w:rsidRPr="00EB0562">
        <w:rPr>
          <w:rFonts w:ascii="Verdana" w:hAnsi="Verdana"/>
          <w:sz w:val="24"/>
          <w:szCs w:val="24"/>
        </w:rPr>
        <w:t xml:space="preserve">10.000,00 </w:t>
      </w:r>
      <w:r w:rsidR="0049158A" w:rsidRPr="00EB0562">
        <w:rPr>
          <w:rFonts w:ascii="Verdana" w:eastAsia="Times New Roman" w:hAnsi="Verdana" w:cs="Times New Roman"/>
          <w:sz w:val="24"/>
          <w:szCs w:val="24"/>
          <w:lang w:val="x-none" w:eastAsia="x-none"/>
        </w:rPr>
        <w:t>sul conto 2.02.01. “Beni materiali” delle uscite.</w:t>
      </w:r>
    </w:p>
    <w:p w:rsidR="0049158A" w:rsidRPr="00EB0562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EB056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La suddetta variazione riguarda </w:t>
      </w:r>
      <w:r w:rsidR="00EB0562" w:rsidRPr="00EB0562">
        <w:rPr>
          <w:rFonts w:ascii="Verdana" w:hAnsi="Verdana"/>
          <w:sz w:val="24"/>
          <w:szCs w:val="24"/>
        </w:rPr>
        <w:t xml:space="preserve">il pre-finanziamento del progetto H2020 </w:t>
      </w:r>
      <w:proofErr w:type="spellStart"/>
      <w:r w:rsidR="00EB0562" w:rsidRPr="00EB0562">
        <w:rPr>
          <w:rFonts w:ascii="Verdana" w:hAnsi="Verdana"/>
          <w:sz w:val="24"/>
          <w:szCs w:val="24"/>
        </w:rPr>
        <w:t>BeyondPlanck</w:t>
      </w:r>
      <w:proofErr w:type="spellEnd"/>
      <w:r w:rsidR="00EB0562" w:rsidRPr="00EB0562">
        <w:rPr>
          <w:rFonts w:ascii="Verdana" w:hAnsi="Verdana"/>
          <w:sz w:val="24"/>
          <w:szCs w:val="24"/>
        </w:rPr>
        <w:t xml:space="preserve"> n. </w:t>
      </w:r>
      <w:r w:rsidR="00EB0562" w:rsidRPr="00EB0562">
        <w:rPr>
          <w:rFonts w:ascii="Verdana" w:hAnsi="Verdana"/>
          <w:bCs/>
          <w:sz w:val="24"/>
          <w:szCs w:val="24"/>
        </w:rPr>
        <w:t>776282</w:t>
      </w:r>
      <w:r w:rsidRPr="00EB0562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  <w:r w:rsidR="00EB0562" w:rsidRPr="00EB056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L’importo in oggetto è già </w:t>
      </w:r>
      <w:r w:rsidR="00EB0562" w:rsidRPr="00EB0562">
        <w:rPr>
          <w:rFonts w:ascii="Verdana" w:hAnsi="Verdana"/>
          <w:sz w:val="24"/>
          <w:szCs w:val="24"/>
        </w:rPr>
        <w:t>arrivato in banca (sospeso n. 141 del 15/03/2018).</w:t>
      </w:r>
    </w:p>
    <w:p w:rsidR="002E5137" w:rsidRPr="00EB0562" w:rsidRDefault="0049158A" w:rsidP="002E5137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EB056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Il Collegio, vista la nota </w:t>
      </w:r>
      <w:r w:rsidR="00EB0562" w:rsidRPr="00EB0562">
        <w:rPr>
          <w:rFonts w:ascii="Verdana" w:hAnsi="Verdana"/>
          <w:sz w:val="24"/>
          <w:szCs w:val="24"/>
        </w:rPr>
        <w:t xml:space="preserve">dell’Osservatorio Astronomico di Trieste, prot. 569 </w:t>
      </w:r>
      <w:proofErr w:type="spellStart"/>
      <w:r w:rsidR="00EB0562" w:rsidRPr="00EB0562">
        <w:rPr>
          <w:rFonts w:ascii="Verdana" w:hAnsi="Verdana"/>
          <w:sz w:val="24"/>
          <w:szCs w:val="24"/>
        </w:rPr>
        <w:t>tit</w:t>
      </w:r>
      <w:proofErr w:type="spellEnd"/>
      <w:r w:rsidR="00EB0562" w:rsidRPr="00EB0562">
        <w:rPr>
          <w:rFonts w:ascii="Verdana" w:hAnsi="Verdana"/>
          <w:sz w:val="24"/>
          <w:szCs w:val="24"/>
        </w:rPr>
        <w:t>. VI cl. 03 del 22 marzo 2018</w:t>
      </w:r>
      <w:r w:rsidRPr="00EB056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, ed esaminata la documentazione alla stessa allegata, esprime </w:t>
      </w:r>
      <w:r w:rsidRPr="00EB0562">
        <w:rPr>
          <w:rFonts w:ascii="Verdana" w:eastAsia="Times New Roman" w:hAnsi="Verdana" w:cs="Times New Roman"/>
          <w:b/>
          <w:sz w:val="24"/>
          <w:szCs w:val="24"/>
          <w:lang w:eastAsia="x-none"/>
        </w:rPr>
        <w:t>parere favorevole</w:t>
      </w:r>
      <w:r w:rsidRPr="00EB0562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</w:p>
    <w:p w:rsidR="002E5137" w:rsidRPr="002E5137" w:rsidRDefault="002E5137" w:rsidP="002E5137">
      <w:pPr>
        <w:spacing w:after="120" w:line="36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eastAsia="it-IT"/>
        </w:rPr>
      </w:pPr>
    </w:p>
    <w:p w:rsidR="0049158A" w:rsidRPr="00F347A7" w:rsidRDefault="002E5137" w:rsidP="0049158A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F347A7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3)</w:t>
      </w:r>
      <w:r w:rsidR="0049158A">
        <w:rPr>
          <w:rFonts w:ascii="Verdana" w:eastAsia="Times New Roman" w:hAnsi="Verdana" w:cs="Times New Roman"/>
          <w:b/>
          <w:sz w:val="24"/>
          <w:szCs w:val="24"/>
          <w:lang w:eastAsia="x-none"/>
        </w:rPr>
        <w:t xml:space="preserve"> </w:t>
      </w:r>
      <w:r w:rsidR="0049158A" w:rsidRPr="00F347A7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Variazione per maggiore entrata per </w:t>
      </w:r>
      <w:r w:rsidR="0049158A" w:rsidRPr="00F347A7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 xml:space="preserve">€ </w:t>
      </w:r>
      <w:r w:rsidR="00BC37B9" w:rsidRPr="00F347A7">
        <w:rPr>
          <w:rFonts w:ascii="Verdana" w:hAnsi="Verdana"/>
          <w:b/>
          <w:sz w:val="24"/>
          <w:szCs w:val="24"/>
        </w:rPr>
        <w:t>56.150,67</w:t>
      </w:r>
      <w:r w:rsidR="00BC37B9" w:rsidRPr="00F347A7">
        <w:rPr>
          <w:rFonts w:ascii="Verdana" w:hAnsi="Verdana"/>
          <w:sz w:val="24"/>
          <w:szCs w:val="24"/>
        </w:rPr>
        <w:t xml:space="preserve"> </w:t>
      </w:r>
      <w:r w:rsidR="00BC37B9" w:rsidRPr="00F347A7">
        <w:rPr>
          <w:rFonts w:ascii="Verdana" w:eastAsia="Times New Roman" w:hAnsi="Verdana" w:cs="Times New Roman"/>
          <w:sz w:val="24"/>
          <w:szCs w:val="24"/>
          <w:lang w:val="x-none" w:eastAsia="x-none"/>
        </w:rPr>
        <w:t>sul conto 2.01.0</w:t>
      </w:r>
      <w:r w:rsidR="00BC37B9" w:rsidRPr="00F347A7">
        <w:rPr>
          <w:rFonts w:ascii="Verdana" w:eastAsia="Times New Roman" w:hAnsi="Verdana" w:cs="Times New Roman"/>
          <w:sz w:val="24"/>
          <w:szCs w:val="24"/>
          <w:lang w:eastAsia="x-none"/>
        </w:rPr>
        <w:t>5</w:t>
      </w:r>
      <w:r w:rsidR="00BC37B9" w:rsidRPr="00F347A7">
        <w:rPr>
          <w:rFonts w:ascii="Verdana" w:eastAsia="Times New Roman" w:hAnsi="Verdana" w:cs="Times New Roman"/>
          <w:sz w:val="24"/>
          <w:szCs w:val="24"/>
          <w:lang w:val="x-none" w:eastAsia="x-none"/>
        </w:rPr>
        <w:t>. “</w:t>
      </w:r>
      <w:r w:rsidR="00BC37B9" w:rsidRPr="00F347A7">
        <w:rPr>
          <w:rFonts w:ascii="Verdana" w:hAnsi="Verdana"/>
          <w:sz w:val="24"/>
          <w:szCs w:val="24"/>
        </w:rPr>
        <w:t>Trasferimenti correnti dall'Unione Europea e dal Resto del Mondo</w:t>
      </w:r>
      <w:r w:rsidR="0049158A" w:rsidRPr="00F347A7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”, che si riflette in una variazione di </w:t>
      </w:r>
      <w:r w:rsidR="00F347A7" w:rsidRPr="00F347A7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pari </w:t>
      </w:r>
      <w:r w:rsidR="0049158A" w:rsidRPr="00F347A7">
        <w:rPr>
          <w:rFonts w:ascii="Verdana" w:eastAsia="Times New Roman" w:hAnsi="Verdana" w:cs="Times New Roman"/>
          <w:sz w:val="24"/>
          <w:szCs w:val="24"/>
          <w:lang w:val="x-none" w:eastAsia="x-none"/>
        </w:rPr>
        <w:t>importo sul conto 1.03.02. “Acquisto di servizi</w:t>
      </w:r>
      <w:r w:rsidR="00F347A7" w:rsidRPr="00F347A7">
        <w:rPr>
          <w:rFonts w:ascii="Verdana" w:eastAsia="Times New Roman" w:hAnsi="Verdana" w:cs="Times New Roman"/>
          <w:sz w:val="24"/>
          <w:szCs w:val="24"/>
          <w:lang w:eastAsia="x-none"/>
        </w:rPr>
        <w:t>”</w:t>
      </w:r>
      <w:r w:rsidR="0049158A" w:rsidRPr="00F347A7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 delle uscite.</w:t>
      </w:r>
    </w:p>
    <w:p w:rsidR="0049158A" w:rsidRPr="00F347A7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F347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La suddetta variazione riguarda </w:t>
      </w:r>
      <w:r w:rsidR="00F347A7" w:rsidRPr="00F347A7">
        <w:rPr>
          <w:rFonts w:ascii="Verdana" w:hAnsi="Verdana"/>
          <w:sz w:val="24"/>
          <w:szCs w:val="24"/>
        </w:rPr>
        <w:t>il progetto H2020 n.653549 “INDIGO-</w:t>
      </w:r>
      <w:proofErr w:type="spellStart"/>
      <w:r w:rsidR="00F347A7" w:rsidRPr="00F347A7">
        <w:rPr>
          <w:rFonts w:ascii="Verdana" w:hAnsi="Verdana"/>
          <w:sz w:val="24"/>
          <w:szCs w:val="24"/>
        </w:rPr>
        <w:t>DataCoud</w:t>
      </w:r>
      <w:proofErr w:type="spellEnd"/>
      <w:r w:rsidR="00F347A7" w:rsidRPr="00F347A7">
        <w:rPr>
          <w:rFonts w:ascii="Verdana" w:hAnsi="Verdana"/>
          <w:sz w:val="24"/>
          <w:szCs w:val="24"/>
        </w:rPr>
        <w:t>” n. 653549</w:t>
      </w:r>
      <w:r w:rsidRPr="00F347A7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  <w:r w:rsidR="00F347A7" w:rsidRPr="00F347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L’importo in oggetto è già </w:t>
      </w:r>
      <w:r w:rsidR="00F347A7" w:rsidRPr="00F347A7">
        <w:rPr>
          <w:rFonts w:ascii="Verdana" w:hAnsi="Verdana"/>
          <w:sz w:val="24"/>
          <w:szCs w:val="24"/>
        </w:rPr>
        <w:t>arrivato in banca (sospeso n. 142 del 15/03/2018 di euro 73.963,17 di cui euro 17.812,50 già in bilancio attinente il fondo di garanzia).</w:t>
      </w:r>
    </w:p>
    <w:p w:rsidR="0049158A" w:rsidRPr="00F347A7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F347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Il Collegio, vista la nota </w:t>
      </w:r>
      <w:r w:rsidR="00F347A7" w:rsidRPr="00F347A7">
        <w:rPr>
          <w:rFonts w:ascii="Verdana" w:hAnsi="Verdana"/>
          <w:sz w:val="24"/>
          <w:szCs w:val="24"/>
        </w:rPr>
        <w:t xml:space="preserve">dell’Osservatorio Astronomico di Trieste, prot. 544 </w:t>
      </w:r>
      <w:proofErr w:type="spellStart"/>
      <w:r w:rsidR="00F347A7" w:rsidRPr="00F347A7">
        <w:rPr>
          <w:rFonts w:ascii="Verdana" w:hAnsi="Verdana"/>
          <w:sz w:val="24"/>
          <w:szCs w:val="24"/>
        </w:rPr>
        <w:t>tit</w:t>
      </w:r>
      <w:proofErr w:type="spellEnd"/>
      <w:r w:rsidR="00F347A7" w:rsidRPr="00F347A7">
        <w:rPr>
          <w:rFonts w:ascii="Verdana" w:hAnsi="Verdana"/>
          <w:sz w:val="24"/>
          <w:szCs w:val="24"/>
        </w:rPr>
        <w:t>. VI cl. 03 del 20 marzo 2018</w:t>
      </w:r>
      <w:r w:rsidRPr="00F347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, ed esaminata la documentazione alla stessa allegata, esprime </w:t>
      </w:r>
      <w:r w:rsidRPr="00F347A7">
        <w:rPr>
          <w:rFonts w:ascii="Verdana" w:eastAsia="Times New Roman" w:hAnsi="Verdana" w:cs="Times New Roman"/>
          <w:b/>
          <w:sz w:val="24"/>
          <w:szCs w:val="24"/>
          <w:lang w:eastAsia="x-none"/>
        </w:rPr>
        <w:t>parere favorevole</w:t>
      </w:r>
      <w:r w:rsidRPr="00F347A7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</w:p>
    <w:p w:rsidR="0049158A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</w:p>
    <w:p w:rsidR="0049158A" w:rsidRPr="00176672" w:rsidRDefault="0049158A" w:rsidP="0049158A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176672">
        <w:rPr>
          <w:rFonts w:ascii="Verdana" w:eastAsia="Times New Roman" w:hAnsi="Verdana" w:cs="Times New Roman"/>
          <w:b/>
          <w:sz w:val="24"/>
          <w:szCs w:val="24"/>
          <w:lang w:eastAsia="x-none"/>
        </w:rPr>
        <w:t xml:space="preserve">4) 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Variazione per maggiore entrata per </w:t>
      </w:r>
      <w:r w:rsidRPr="00176672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 xml:space="preserve">€ </w:t>
      </w:r>
      <w:r w:rsidR="00176672" w:rsidRPr="00362130">
        <w:rPr>
          <w:rFonts w:ascii="Verdana" w:hAnsi="Verdana"/>
          <w:b/>
          <w:sz w:val="24"/>
          <w:szCs w:val="24"/>
        </w:rPr>
        <w:t>830.896,00</w:t>
      </w:r>
      <w:r w:rsidR="00176672" w:rsidRPr="00176672">
        <w:rPr>
          <w:rFonts w:ascii="Verdana" w:hAnsi="Verdana"/>
          <w:sz w:val="24"/>
          <w:szCs w:val="24"/>
        </w:rPr>
        <w:t xml:space="preserve"> 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sul conto 2.01.01. “Trasferimenti correnti da Amministrazioni pubbliche”, che si riflette in una variazione di importo pari a € </w:t>
      </w:r>
      <w:r w:rsidR="00176672" w:rsidRPr="00176672">
        <w:rPr>
          <w:rFonts w:ascii="Verdana" w:hAnsi="Verdana"/>
          <w:sz w:val="24"/>
          <w:szCs w:val="24"/>
        </w:rPr>
        <w:t xml:space="preserve">364.221,81 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sul conto 1.01.01. “Retribuzioni lorde”, 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di € </w:t>
      </w:r>
      <w:r w:rsidR="00176672" w:rsidRPr="00176672">
        <w:rPr>
          <w:rFonts w:ascii="Verdana" w:hAnsi="Verdana"/>
          <w:sz w:val="24"/>
          <w:szCs w:val="24"/>
        </w:rPr>
        <w:t xml:space="preserve">187.002,19 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sul conto 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>1.03.02. “Acquisto di servizi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>”,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 di € </w:t>
      </w:r>
      <w:r w:rsidR="00176672" w:rsidRPr="00176672">
        <w:rPr>
          <w:rFonts w:ascii="Verdana" w:hAnsi="Verdana"/>
          <w:sz w:val="24"/>
          <w:szCs w:val="24"/>
        </w:rPr>
        <w:t xml:space="preserve">130.798,00 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sul conto 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lastRenderedPageBreak/>
        <w:t>1.04.0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>1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>. “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Trasferimenti correnti a Amministrazioni Pubbliche” e di € </w:t>
      </w:r>
      <w:r w:rsidR="00176672" w:rsidRPr="00176672">
        <w:rPr>
          <w:rFonts w:ascii="Verdana" w:hAnsi="Verdana"/>
          <w:sz w:val="24"/>
          <w:szCs w:val="24"/>
        </w:rPr>
        <w:t xml:space="preserve">148.874,00 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sul conto </w:t>
      </w:r>
      <w:r w:rsidRPr="00176672">
        <w:rPr>
          <w:rFonts w:ascii="Verdana" w:eastAsia="Times New Roman" w:hAnsi="Verdana" w:cs="Times New Roman"/>
          <w:sz w:val="24"/>
          <w:szCs w:val="24"/>
          <w:lang w:val="x-none" w:eastAsia="x-none"/>
        </w:rPr>
        <w:t>2.02.01. “Beni materiali” delle uscite.</w:t>
      </w:r>
    </w:p>
    <w:p w:rsidR="0049158A" w:rsidRPr="00176672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La suddetta variazione riguarda </w:t>
      </w:r>
      <w:r w:rsidR="00176672" w:rsidRPr="00176672">
        <w:rPr>
          <w:rFonts w:ascii="Verdana" w:eastAsia="Times New Roman" w:hAnsi="Verdana" w:cs="Times New Roman"/>
          <w:sz w:val="24"/>
          <w:szCs w:val="24"/>
          <w:lang w:eastAsia="x-none"/>
        </w:rPr>
        <w:t>l’</w:t>
      </w:r>
      <w:r w:rsidR="00176672" w:rsidRPr="00176672">
        <w:rPr>
          <w:rFonts w:ascii="Verdana" w:hAnsi="Verdana"/>
          <w:sz w:val="24"/>
          <w:szCs w:val="24"/>
        </w:rPr>
        <w:t xml:space="preserve">undicesima riunione d’avanzamento dell’Addendum n. 1 del progetto “ASI/INAF N. I/023/12/0 “Attività relative alla fase B2/C per la missione </w:t>
      </w:r>
      <w:proofErr w:type="spellStart"/>
      <w:r w:rsidR="00176672" w:rsidRPr="00176672">
        <w:rPr>
          <w:rFonts w:ascii="Verdana" w:hAnsi="Verdana"/>
          <w:sz w:val="24"/>
          <w:szCs w:val="24"/>
        </w:rPr>
        <w:t>Euclid</w:t>
      </w:r>
      <w:proofErr w:type="spellEnd"/>
      <w:r w:rsidR="00176672" w:rsidRPr="00176672">
        <w:rPr>
          <w:rFonts w:ascii="Verdana" w:hAnsi="Verdana"/>
          <w:sz w:val="24"/>
          <w:szCs w:val="24"/>
        </w:rPr>
        <w:t>”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</w:p>
    <w:p w:rsidR="00176672" w:rsidRPr="00176672" w:rsidRDefault="0049158A" w:rsidP="0017667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Il Collegio, vista la nota </w:t>
      </w:r>
      <w:r w:rsidR="00176672" w:rsidRPr="00176672">
        <w:rPr>
          <w:rFonts w:ascii="Verdana" w:hAnsi="Verdana"/>
          <w:sz w:val="24"/>
          <w:szCs w:val="24"/>
        </w:rPr>
        <w:t xml:space="preserve">dell’Osservatorio di Astrofisica e Scienza dello Spazio (OAS) di Bologna, prot. 343 </w:t>
      </w:r>
      <w:proofErr w:type="spellStart"/>
      <w:r w:rsidR="00176672" w:rsidRPr="00176672">
        <w:rPr>
          <w:rFonts w:ascii="Verdana" w:hAnsi="Verdana"/>
          <w:sz w:val="24"/>
          <w:szCs w:val="24"/>
        </w:rPr>
        <w:t>tit</w:t>
      </w:r>
      <w:proofErr w:type="spellEnd"/>
      <w:r w:rsidR="00176672" w:rsidRPr="00176672">
        <w:rPr>
          <w:rFonts w:ascii="Verdana" w:hAnsi="Verdana"/>
          <w:sz w:val="24"/>
          <w:szCs w:val="24"/>
        </w:rPr>
        <w:t>. VI cl. 03, del 6 aprile 2018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, ed esaminata la documentazione alla stessa allegata, esprime </w:t>
      </w:r>
      <w:r w:rsidRPr="00176672">
        <w:rPr>
          <w:rFonts w:ascii="Verdana" w:eastAsia="Times New Roman" w:hAnsi="Verdana" w:cs="Times New Roman"/>
          <w:b/>
          <w:sz w:val="24"/>
          <w:szCs w:val="24"/>
          <w:lang w:eastAsia="x-none"/>
        </w:rPr>
        <w:t>parere favorevole</w:t>
      </w:r>
      <w:r w:rsidRPr="00176672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</w:p>
    <w:p w:rsidR="002E5137" w:rsidRDefault="002E5137" w:rsidP="002E5137">
      <w:pPr>
        <w:spacing w:after="120" w:line="36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eastAsia="it-IT"/>
        </w:rPr>
      </w:pPr>
    </w:p>
    <w:p w:rsidR="00176672" w:rsidRDefault="00176672" w:rsidP="002E5137">
      <w:pPr>
        <w:spacing w:after="120" w:line="36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eastAsia="it-IT"/>
        </w:rPr>
      </w:pPr>
    </w:p>
    <w:p w:rsidR="0049158A" w:rsidRPr="002769A7" w:rsidRDefault="00176672" w:rsidP="0049158A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2769A7">
        <w:rPr>
          <w:rFonts w:ascii="Verdana" w:eastAsia="Times New Roman" w:hAnsi="Verdana" w:cs="Times New Roman"/>
          <w:b/>
          <w:sz w:val="24"/>
          <w:szCs w:val="24"/>
          <w:lang w:eastAsia="x-none"/>
        </w:rPr>
        <w:t>5</w:t>
      </w:r>
      <w:r w:rsidR="0049158A" w:rsidRPr="002769A7">
        <w:rPr>
          <w:rFonts w:ascii="Verdana" w:eastAsia="Times New Roman" w:hAnsi="Verdana" w:cs="Times New Roman"/>
          <w:b/>
          <w:sz w:val="24"/>
          <w:szCs w:val="24"/>
          <w:lang w:eastAsia="x-none"/>
        </w:rPr>
        <w:t>)</w:t>
      </w:r>
      <w:r w:rsidR="0049158A"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Storno di bilancio per </w:t>
      </w:r>
      <w:r w:rsidR="0049158A" w:rsidRPr="002769A7">
        <w:rPr>
          <w:rFonts w:ascii="Verdana" w:eastAsia="Times New Roman" w:hAnsi="Verdana" w:cs="Times New Roman"/>
          <w:b/>
          <w:sz w:val="24"/>
          <w:szCs w:val="24"/>
          <w:lang w:eastAsia="x-none"/>
        </w:rPr>
        <w:t xml:space="preserve">€ </w:t>
      </w:r>
      <w:r w:rsidR="002769A7" w:rsidRPr="002769A7">
        <w:rPr>
          <w:rFonts w:ascii="Verdana" w:hAnsi="Verdana"/>
          <w:b/>
          <w:sz w:val="24"/>
          <w:szCs w:val="24"/>
        </w:rPr>
        <w:t xml:space="preserve">1.900.000,00 </w:t>
      </w:r>
      <w:r w:rsidR="0049158A" w:rsidRPr="002769A7">
        <w:rPr>
          <w:rFonts w:ascii="Verdana" w:eastAsia="Times New Roman" w:hAnsi="Verdana" w:cs="Times New Roman"/>
          <w:sz w:val="24"/>
          <w:szCs w:val="24"/>
          <w:lang w:eastAsia="x-none"/>
        </w:rPr>
        <w:t>contabilizzato:</w:t>
      </w:r>
    </w:p>
    <w:p w:rsidR="0049158A" w:rsidRPr="002769A7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- in </w:t>
      </w:r>
      <w:r w:rsidR="002769A7"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diminuzione </w:t>
      </w:r>
      <w:r w:rsidRPr="00EE363C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per € </w:t>
      </w:r>
      <w:r w:rsidR="002769A7" w:rsidRPr="00EE363C">
        <w:rPr>
          <w:rFonts w:ascii="Verdana" w:hAnsi="Verdana"/>
          <w:sz w:val="24"/>
          <w:szCs w:val="24"/>
        </w:rPr>
        <w:t xml:space="preserve">1.900.000,00 </w:t>
      </w:r>
      <w:r w:rsidRPr="00EE363C">
        <w:rPr>
          <w:rFonts w:ascii="Verdana" w:eastAsia="Times New Roman" w:hAnsi="Verdana" w:cs="Times New Roman"/>
          <w:sz w:val="24"/>
          <w:szCs w:val="24"/>
          <w:lang w:eastAsia="x-none"/>
        </w:rPr>
        <w:t>sul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conto </w:t>
      </w:r>
      <w:r w:rsidR="002769A7" w:rsidRPr="002769A7">
        <w:rPr>
          <w:rFonts w:ascii="Verdana" w:hAnsi="Verdana"/>
          <w:sz w:val="24"/>
          <w:szCs w:val="24"/>
        </w:rPr>
        <w:t>1.04.04. “Trasferimenti correnti a Istituzioni Sociali Private</w:t>
      </w:r>
      <w:r w:rsidRPr="002769A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” 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della Funzione obiettivo </w:t>
      </w:r>
      <w:r w:rsidR="002769A7" w:rsidRPr="002769A7">
        <w:rPr>
          <w:rFonts w:ascii="Verdana" w:hAnsi="Verdana"/>
          <w:sz w:val="24"/>
          <w:szCs w:val="24"/>
        </w:rPr>
        <w:t>1.05.03.04.01 “Fondazione Galileo Galilei</w:t>
      </w:r>
      <w:r w:rsidRPr="002769A7">
        <w:rPr>
          <w:rFonts w:ascii="Verdana" w:eastAsia="Times New Roman" w:hAnsi="Verdana" w:cs="Times New Roman"/>
          <w:sz w:val="24"/>
          <w:szCs w:val="24"/>
          <w:lang w:eastAsia="it-IT"/>
        </w:rPr>
        <w:t>”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e C.R.A. </w:t>
      </w:r>
      <w:r w:rsidRPr="002769A7">
        <w:rPr>
          <w:rFonts w:ascii="Verdana" w:eastAsia="Times New Roman" w:hAnsi="Verdana" w:cs="Times New Roman"/>
          <w:sz w:val="24"/>
          <w:szCs w:val="24"/>
          <w:lang w:eastAsia="it-IT"/>
        </w:rPr>
        <w:t>0.04.08 “Struttura tecnica della Direzione Scientifica”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>;</w:t>
      </w:r>
    </w:p>
    <w:p w:rsidR="002769A7" w:rsidRPr="002769A7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- in </w:t>
      </w:r>
      <w:r w:rsidR="002769A7"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aumento 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per € </w:t>
      </w:r>
      <w:r w:rsidR="002769A7" w:rsidRPr="00EE363C">
        <w:rPr>
          <w:rFonts w:ascii="Verdana" w:hAnsi="Verdana"/>
          <w:sz w:val="24"/>
          <w:szCs w:val="24"/>
        </w:rPr>
        <w:t>1.900.000,00</w:t>
      </w:r>
      <w:r w:rsidR="002769A7" w:rsidRPr="002769A7">
        <w:rPr>
          <w:rFonts w:ascii="Verdana" w:hAnsi="Verdana"/>
          <w:b/>
          <w:sz w:val="24"/>
          <w:szCs w:val="24"/>
        </w:rPr>
        <w:t xml:space="preserve"> 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sul conto </w:t>
      </w:r>
      <w:r w:rsidR="002769A7" w:rsidRPr="002769A7">
        <w:rPr>
          <w:rFonts w:ascii="Verdana" w:hAnsi="Verdana"/>
          <w:sz w:val="24"/>
          <w:szCs w:val="24"/>
        </w:rPr>
        <w:t>1.04.05. “Trasferimenti correnti versati all'Unione Europea e al Resto del Mondo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>” della</w:t>
      </w:r>
      <w:r w:rsidR="002769A7"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stessa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Funzione obiettivo</w:t>
      </w:r>
      <w:r w:rsidR="002769A7"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e dello stesso</w:t>
      </w: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C.R.A. </w:t>
      </w:r>
    </w:p>
    <w:p w:rsidR="0049158A" w:rsidRPr="002769A7" w:rsidRDefault="0049158A" w:rsidP="004915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Il suddetto storno di bilancio, si rende necessario </w:t>
      </w:r>
      <w:r w:rsidR="002769A7" w:rsidRPr="002769A7">
        <w:rPr>
          <w:rFonts w:ascii="Verdana" w:hAnsi="Verdana"/>
          <w:sz w:val="24"/>
          <w:szCs w:val="24"/>
        </w:rPr>
        <w:t>in seguito ai chiarimenti ricevuti dal Ministero dell’Economia e delle Finanze in merito all’utilizzo del nuovo piano dei conti integrato</w:t>
      </w:r>
      <w:r w:rsidRPr="002769A7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49158A" w:rsidRPr="002769A7" w:rsidRDefault="002769A7" w:rsidP="0017667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2769A7">
        <w:rPr>
          <w:rFonts w:ascii="Verdana" w:eastAsia="Times New Roman" w:hAnsi="Verdana" w:cs="Times New Roman"/>
          <w:sz w:val="24"/>
          <w:szCs w:val="24"/>
          <w:lang w:eastAsia="x-none"/>
        </w:rPr>
        <w:t>Il Collegio</w:t>
      </w:r>
      <w:r w:rsidR="0049158A" w:rsidRPr="002769A7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esprime </w:t>
      </w:r>
      <w:r w:rsidR="0049158A" w:rsidRPr="002769A7">
        <w:rPr>
          <w:rFonts w:ascii="Verdana" w:eastAsia="Times New Roman" w:hAnsi="Verdana" w:cs="Times New Roman"/>
          <w:b/>
          <w:sz w:val="24"/>
          <w:szCs w:val="24"/>
          <w:lang w:eastAsia="x-none"/>
        </w:rPr>
        <w:t>parere favorevole</w:t>
      </w:r>
      <w:r w:rsidR="0049158A" w:rsidRPr="002769A7">
        <w:rPr>
          <w:rFonts w:ascii="Verdana" w:eastAsia="Times New Roman" w:hAnsi="Verdana" w:cs="Times New Roman"/>
          <w:sz w:val="24"/>
          <w:szCs w:val="24"/>
          <w:lang w:eastAsia="x-none"/>
        </w:rPr>
        <w:t>.</w:t>
      </w:r>
    </w:p>
    <w:p w:rsidR="00176672" w:rsidRDefault="00176672" w:rsidP="0017667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</w:p>
    <w:p w:rsidR="00DE4ED9" w:rsidRPr="00176672" w:rsidRDefault="00DE4ED9" w:rsidP="0017667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x-none"/>
        </w:rPr>
      </w:pPr>
      <w:bookmarkStart w:id="0" w:name="_GoBack"/>
      <w:bookmarkEnd w:id="0"/>
    </w:p>
    <w:p w:rsidR="00DE4ED9" w:rsidRDefault="00DE4ED9" w:rsidP="00DE4ED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…omissis…</w:t>
      </w:r>
    </w:p>
    <w:p w:rsidR="00796205" w:rsidRPr="001E0164" w:rsidRDefault="00796205" w:rsidP="001D5A46">
      <w:pPr>
        <w:spacing w:after="0" w:line="240" w:lineRule="auto"/>
        <w:jc w:val="both"/>
        <w:rPr>
          <w:rFonts w:ascii="Arial" w:hAnsi="Arial" w:cs="Arial"/>
          <w:b/>
        </w:rPr>
      </w:pPr>
    </w:p>
    <w:sectPr w:rsidR="00796205" w:rsidRPr="001E0164" w:rsidSect="0084251E"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41" w:rsidRDefault="00813641" w:rsidP="0084251E">
      <w:pPr>
        <w:spacing w:after="0" w:line="240" w:lineRule="auto"/>
      </w:pPr>
      <w:r>
        <w:separator/>
      </w:r>
    </w:p>
  </w:endnote>
  <w:endnote w:type="continuationSeparator" w:id="0">
    <w:p w:rsidR="00813641" w:rsidRDefault="00813641" w:rsidP="0084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Gothic"/>
    <w:charset w:val="80"/>
    <w:family w:val="roman"/>
    <w:pitch w:val="default"/>
  </w:font>
  <w:font w:name="WenQuanYi Micro Hei">
    <w:panose1 w:val="00000000000000000000"/>
    <w:charset w:val="00"/>
    <w:family w:val="roman"/>
    <w:notTrueType/>
    <w:pitch w:val="default"/>
  </w:font>
  <w:font w:name="Scheheraza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64565"/>
      <w:docPartObj>
        <w:docPartGallery w:val="Page Numbers (Bottom of Page)"/>
        <w:docPartUnique/>
      </w:docPartObj>
    </w:sdtPr>
    <w:sdtEndPr/>
    <w:sdtContent>
      <w:p w:rsidR="00A054B9" w:rsidRDefault="00A054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D9">
          <w:rPr>
            <w:noProof/>
          </w:rPr>
          <w:t>3</w:t>
        </w:r>
        <w:r>
          <w:fldChar w:fldCharType="end"/>
        </w:r>
      </w:p>
    </w:sdtContent>
  </w:sdt>
  <w:p w:rsidR="00A054B9" w:rsidRDefault="00A054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41" w:rsidRDefault="00813641" w:rsidP="0084251E">
      <w:pPr>
        <w:spacing w:after="0" w:line="240" w:lineRule="auto"/>
      </w:pPr>
      <w:r>
        <w:separator/>
      </w:r>
    </w:p>
  </w:footnote>
  <w:footnote w:type="continuationSeparator" w:id="0">
    <w:p w:rsidR="00813641" w:rsidRDefault="00813641" w:rsidP="0084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356"/>
    <w:multiLevelType w:val="hybridMultilevel"/>
    <w:tmpl w:val="B1BAAD52"/>
    <w:lvl w:ilvl="0" w:tplc="93803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C11"/>
    <w:multiLevelType w:val="hybridMultilevel"/>
    <w:tmpl w:val="1AA23440"/>
    <w:lvl w:ilvl="0" w:tplc="E278A62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5E11"/>
    <w:multiLevelType w:val="hybridMultilevel"/>
    <w:tmpl w:val="300CA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3CF1"/>
    <w:multiLevelType w:val="hybridMultilevel"/>
    <w:tmpl w:val="7D14D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74D14"/>
    <w:multiLevelType w:val="hybridMultilevel"/>
    <w:tmpl w:val="13D8ACF0"/>
    <w:lvl w:ilvl="0" w:tplc="FC365AD4">
      <w:start w:val="1"/>
      <w:numFmt w:val="lowerLetter"/>
      <w:lvlText w:val="%1)"/>
      <w:lvlJc w:val="left"/>
      <w:pPr>
        <w:ind w:left="1831" w:hanging="555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8394B05"/>
    <w:multiLevelType w:val="hybridMultilevel"/>
    <w:tmpl w:val="347E1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6BB1"/>
    <w:multiLevelType w:val="hybridMultilevel"/>
    <w:tmpl w:val="A6CE9BDC"/>
    <w:lvl w:ilvl="0" w:tplc="6BE6E846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82CA4"/>
    <w:multiLevelType w:val="hybridMultilevel"/>
    <w:tmpl w:val="8E20D722"/>
    <w:lvl w:ilvl="0" w:tplc="7C7E7F40">
      <w:start w:val="13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2436B8C"/>
    <w:multiLevelType w:val="hybridMultilevel"/>
    <w:tmpl w:val="B462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227AA"/>
    <w:multiLevelType w:val="hybridMultilevel"/>
    <w:tmpl w:val="23749A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A65A7"/>
    <w:multiLevelType w:val="hybridMultilevel"/>
    <w:tmpl w:val="E67A8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740CB"/>
    <w:multiLevelType w:val="hybridMultilevel"/>
    <w:tmpl w:val="C34816B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6E01911"/>
    <w:multiLevelType w:val="hybridMultilevel"/>
    <w:tmpl w:val="52F293E0"/>
    <w:lvl w:ilvl="0" w:tplc="9C6A25B2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C3F50"/>
    <w:multiLevelType w:val="hybridMultilevel"/>
    <w:tmpl w:val="56CAE1F8"/>
    <w:lvl w:ilvl="0" w:tplc="04100011">
      <w:start w:val="1"/>
      <w:numFmt w:val="decimal"/>
      <w:lvlText w:val="%1)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62D95F36"/>
    <w:multiLevelType w:val="hybridMultilevel"/>
    <w:tmpl w:val="445A8238"/>
    <w:lvl w:ilvl="0" w:tplc="374E1C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F90C5C"/>
    <w:multiLevelType w:val="hybridMultilevel"/>
    <w:tmpl w:val="9C3C3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F3101"/>
    <w:multiLevelType w:val="hybridMultilevel"/>
    <w:tmpl w:val="74287B8C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9F113B4"/>
    <w:multiLevelType w:val="hybridMultilevel"/>
    <w:tmpl w:val="3806ACB6"/>
    <w:lvl w:ilvl="0" w:tplc="75C6C6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52A95"/>
    <w:multiLevelType w:val="multilevel"/>
    <w:tmpl w:val="959ADA66"/>
    <w:lvl w:ilvl="0">
      <w:start w:val="1"/>
      <w:numFmt w:val="bullet"/>
      <w:lvlText w:val=""/>
      <w:lvlJc w:val="left"/>
      <w:pPr>
        <w:ind w:left="765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1B1114"/>
    <w:multiLevelType w:val="hybridMultilevel"/>
    <w:tmpl w:val="AF804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914F8"/>
    <w:multiLevelType w:val="hybridMultilevel"/>
    <w:tmpl w:val="4F3AD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9A2501"/>
    <w:multiLevelType w:val="hybridMultilevel"/>
    <w:tmpl w:val="A8A42308"/>
    <w:lvl w:ilvl="0" w:tplc="59429612">
      <w:start w:val="1"/>
      <w:numFmt w:val="lowerLetter"/>
      <w:lvlText w:val="%1)"/>
      <w:lvlJc w:val="left"/>
      <w:pPr>
        <w:ind w:left="720" w:hanging="7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E00946"/>
    <w:multiLevelType w:val="hybridMultilevel"/>
    <w:tmpl w:val="B96E2158"/>
    <w:lvl w:ilvl="0" w:tplc="6F8236C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2"/>
  </w:num>
  <w:num w:numId="5">
    <w:abstractNumId w:val="0"/>
  </w:num>
  <w:num w:numId="6">
    <w:abstractNumId w:val="22"/>
  </w:num>
  <w:num w:numId="7">
    <w:abstractNumId w:val="10"/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1"/>
  </w:num>
  <w:num w:numId="14">
    <w:abstractNumId w:val="9"/>
  </w:num>
  <w:num w:numId="15">
    <w:abstractNumId w:val="6"/>
  </w:num>
  <w:num w:numId="16">
    <w:abstractNumId w:val="18"/>
  </w:num>
  <w:num w:numId="17">
    <w:abstractNumId w:val="8"/>
  </w:num>
  <w:num w:numId="18">
    <w:abstractNumId w:val="16"/>
  </w:num>
  <w:num w:numId="19">
    <w:abstractNumId w:val="12"/>
  </w:num>
  <w:num w:numId="20">
    <w:abstractNumId w:val="19"/>
  </w:num>
  <w:num w:numId="21">
    <w:abstractNumId w:val="15"/>
  </w:num>
  <w:num w:numId="22">
    <w:abstractNumId w:val="7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9"/>
    <w:rsid w:val="00010DEF"/>
    <w:rsid w:val="00014F44"/>
    <w:rsid w:val="00015C26"/>
    <w:rsid w:val="000215AF"/>
    <w:rsid w:val="00033A5D"/>
    <w:rsid w:val="000370DF"/>
    <w:rsid w:val="0004017E"/>
    <w:rsid w:val="000453DA"/>
    <w:rsid w:val="0007237C"/>
    <w:rsid w:val="000918A8"/>
    <w:rsid w:val="000963D1"/>
    <w:rsid w:val="000B0B63"/>
    <w:rsid w:val="000D19C1"/>
    <w:rsid w:val="000D419E"/>
    <w:rsid w:val="000D5A8A"/>
    <w:rsid w:val="000E009D"/>
    <w:rsid w:val="000E5D66"/>
    <w:rsid w:val="001011C3"/>
    <w:rsid w:val="0011152B"/>
    <w:rsid w:val="00113264"/>
    <w:rsid w:val="0011610A"/>
    <w:rsid w:val="001202C7"/>
    <w:rsid w:val="0012567D"/>
    <w:rsid w:val="00130083"/>
    <w:rsid w:val="00133510"/>
    <w:rsid w:val="001352AB"/>
    <w:rsid w:val="0013690D"/>
    <w:rsid w:val="00140065"/>
    <w:rsid w:val="00153592"/>
    <w:rsid w:val="00155A3E"/>
    <w:rsid w:val="00157094"/>
    <w:rsid w:val="00167D95"/>
    <w:rsid w:val="00171A9F"/>
    <w:rsid w:val="00171B67"/>
    <w:rsid w:val="00174DDC"/>
    <w:rsid w:val="00176672"/>
    <w:rsid w:val="00176D79"/>
    <w:rsid w:val="00182505"/>
    <w:rsid w:val="00183234"/>
    <w:rsid w:val="00183C7E"/>
    <w:rsid w:val="00184644"/>
    <w:rsid w:val="001A5A8A"/>
    <w:rsid w:val="001A614B"/>
    <w:rsid w:val="001A7675"/>
    <w:rsid w:val="001B4DAA"/>
    <w:rsid w:val="001C27ED"/>
    <w:rsid w:val="001C3D03"/>
    <w:rsid w:val="001C54C5"/>
    <w:rsid w:val="001D00B5"/>
    <w:rsid w:val="001D5A46"/>
    <w:rsid w:val="001E0164"/>
    <w:rsid w:val="001F2E33"/>
    <w:rsid w:val="001F2FA7"/>
    <w:rsid w:val="001F6319"/>
    <w:rsid w:val="00207A51"/>
    <w:rsid w:val="00207E2A"/>
    <w:rsid w:val="00213A07"/>
    <w:rsid w:val="00213BFC"/>
    <w:rsid w:val="002213DA"/>
    <w:rsid w:val="00231A07"/>
    <w:rsid w:val="002346DF"/>
    <w:rsid w:val="00235A86"/>
    <w:rsid w:val="00237C10"/>
    <w:rsid w:val="002426E8"/>
    <w:rsid w:val="00243181"/>
    <w:rsid w:val="00261FC4"/>
    <w:rsid w:val="0026720A"/>
    <w:rsid w:val="002755CE"/>
    <w:rsid w:val="002769A7"/>
    <w:rsid w:val="00294D7A"/>
    <w:rsid w:val="002A4C99"/>
    <w:rsid w:val="002A5412"/>
    <w:rsid w:val="002A7BCA"/>
    <w:rsid w:val="002B04F7"/>
    <w:rsid w:val="002B327A"/>
    <w:rsid w:val="002C068E"/>
    <w:rsid w:val="002C1E31"/>
    <w:rsid w:val="002C6078"/>
    <w:rsid w:val="002D7337"/>
    <w:rsid w:val="002D7B8C"/>
    <w:rsid w:val="002E5137"/>
    <w:rsid w:val="002E7095"/>
    <w:rsid w:val="002F0E57"/>
    <w:rsid w:val="002F520F"/>
    <w:rsid w:val="002F7E17"/>
    <w:rsid w:val="00301EB7"/>
    <w:rsid w:val="00303069"/>
    <w:rsid w:val="00304EC3"/>
    <w:rsid w:val="00332E5B"/>
    <w:rsid w:val="00341D92"/>
    <w:rsid w:val="003442FA"/>
    <w:rsid w:val="003457DD"/>
    <w:rsid w:val="003532EC"/>
    <w:rsid w:val="00362130"/>
    <w:rsid w:val="00373C1A"/>
    <w:rsid w:val="00385523"/>
    <w:rsid w:val="003908E1"/>
    <w:rsid w:val="00394381"/>
    <w:rsid w:val="00395283"/>
    <w:rsid w:val="003975CE"/>
    <w:rsid w:val="003A3493"/>
    <w:rsid w:val="003B070C"/>
    <w:rsid w:val="003B1B31"/>
    <w:rsid w:val="003B2B0B"/>
    <w:rsid w:val="003B50A9"/>
    <w:rsid w:val="003C1A3D"/>
    <w:rsid w:val="003C3581"/>
    <w:rsid w:val="003C4AD9"/>
    <w:rsid w:val="003C6C33"/>
    <w:rsid w:val="003C6EF3"/>
    <w:rsid w:val="003E4FDB"/>
    <w:rsid w:val="003E6872"/>
    <w:rsid w:val="003F7720"/>
    <w:rsid w:val="00401EB0"/>
    <w:rsid w:val="004219D1"/>
    <w:rsid w:val="004325DF"/>
    <w:rsid w:val="00447D0D"/>
    <w:rsid w:val="00456918"/>
    <w:rsid w:val="0045733D"/>
    <w:rsid w:val="00481200"/>
    <w:rsid w:val="00484C2C"/>
    <w:rsid w:val="0048691B"/>
    <w:rsid w:val="0049158A"/>
    <w:rsid w:val="00491A43"/>
    <w:rsid w:val="004A3624"/>
    <w:rsid w:val="004A417F"/>
    <w:rsid w:val="004B0841"/>
    <w:rsid w:val="004B2B58"/>
    <w:rsid w:val="004B6719"/>
    <w:rsid w:val="004C05C1"/>
    <w:rsid w:val="004C17DE"/>
    <w:rsid w:val="004E0122"/>
    <w:rsid w:val="004E0C6D"/>
    <w:rsid w:val="004E38E8"/>
    <w:rsid w:val="004E3952"/>
    <w:rsid w:val="004E5083"/>
    <w:rsid w:val="004E6F7D"/>
    <w:rsid w:val="0050036F"/>
    <w:rsid w:val="00502098"/>
    <w:rsid w:val="005058B0"/>
    <w:rsid w:val="005066D8"/>
    <w:rsid w:val="00506B39"/>
    <w:rsid w:val="00510082"/>
    <w:rsid w:val="00516E36"/>
    <w:rsid w:val="00526915"/>
    <w:rsid w:val="00533E9B"/>
    <w:rsid w:val="005344B8"/>
    <w:rsid w:val="00534542"/>
    <w:rsid w:val="005654BF"/>
    <w:rsid w:val="00574E8A"/>
    <w:rsid w:val="00580BF4"/>
    <w:rsid w:val="00587AF8"/>
    <w:rsid w:val="00592D30"/>
    <w:rsid w:val="005953B4"/>
    <w:rsid w:val="00596B51"/>
    <w:rsid w:val="00597DD6"/>
    <w:rsid w:val="005B1C56"/>
    <w:rsid w:val="005C0061"/>
    <w:rsid w:val="005C1011"/>
    <w:rsid w:val="005C194F"/>
    <w:rsid w:val="005C3313"/>
    <w:rsid w:val="005D7ECA"/>
    <w:rsid w:val="005E1D39"/>
    <w:rsid w:val="005E1E2E"/>
    <w:rsid w:val="005F7385"/>
    <w:rsid w:val="00601840"/>
    <w:rsid w:val="00601FA6"/>
    <w:rsid w:val="00603C39"/>
    <w:rsid w:val="0060643B"/>
    <w:rsid w:val="006116F3"/>
    <w:rsid w:val="0062197A"/>
    <w:rsid w:val="0063538D"/>
    <w:rsid w:val="006370A3"/>
    <w:rsid w:val="00637414"/>
    <w:rsid w:val="006409FC"/>
    <w:rsid w:val="006421A0"/>
    <w:rsid w:val="006433B3"/>
    <w:rsid w:val="00651C4D"/>
    <w:rsid w:val="00652962"/>
    <w:rsid w:val="00663281"/>
    <w:rsid w:val="00665298"/>
    <w:rsid w:val="00666F96"/>
    <w:rsid w:val="00667242"/>
    <w:rsid w:val="0067091B"/>
    <w:rsid w:val="006758DE"/>
    <w:rsid w:val="00682500"/>
    <w:rsid w:val="00683916"/>
    <w:rsid w:val="00692D6B"/>
    <w:rsid w:val="00693B87"/>
    <w:rsid w:val="006948AF"/>
    <w:rsid w:val="00695BCA"/>
    <w:rsid w:val="006A6607"/>
    <w:rsid w:val="006B6AF8"/>
    <w:rsid w:val="006C26C5"/>
    <w:rsid w:val="006D552F"/>
    <w:rsid w:val="006E53BB"/>
    <w:rsid w:val="006E6190"/>
    <w:rsid w:val="006F2833"/>
    <w:rsid w:val="006F4915"/>
    <w:rsid w:val="006F4D8F"/>
    <w:rsid w:val="007075EC"/>
    <w:rsid w:val="00713811"/>
    <w:rsid w:val="00727068"/>
    <w:rsid w:val="0073113E"/>
    <w:rsid w:val="00733509"/>
    <w:rsid w:val="00742CBE"/>
    <w:rsid w:val="00743595"/>
    <w:rsid w:val="007451D6"/>
    <w:rsid w:val="00747C18"/>
    <w:rsid w:val="00747E7D"/>
    <w:rsid w:val="00747F0D"/>
    <w:rsid w:val="007501F1"/>
    <w:rsid w:val="00752CCC"/>
    <w:rsid w:val="00753B58"/>
    <w:rsid w:val="00756E98"/>
    <w:rsid w:val="007600B2"/>
    <w:rsid w:val="00760526"/>
    <w:rsid w:val="00772396"/>
    <w:rsid w:val="00773DC2"/>
    <w:rsid w:val="00775A97"/>
    <w:rsid w:val="00776407"/>
    <w:rsid w:val="007765AB"/>
    <w:rsid w:val="00780926"/>
    <w:rsid w:val="0079600A"/>
    <w:rsid w:val="00796205"/>
    <w:rsid w:val="007B0BD4"/>
    <w:rsid w:val="007B2B26"/>
    <w:rsid w:val="007C0A7E"/>
    <w:rsid w:val="007F235B"/>
    <w:rsid w:val="00810920"/>
    <w:rsid w:val="00812103"/>
    <w:rsid w:val="00813641"/>
    <w:rsid w:val="00815EA1"/>
    <w:rsid w:val="00824D2D"/>
    <w:rsid w:val="00830B3E"/>
    <w:rsid w:val="00831C65"/>
    <w:rsid w:val="008337F0"/>
    <w:rsid w:val="0084251E"/>
    <w:rsid w:val="00852C10"/>
    <w:rsid w:val="0085405B"/>
    <w:rsid w:val="00855F16"/>
    <w:rsid w:val="00865033"/>
    <w:rsid w:val="00867168"/>
    <w:rsid w:val="00870185"/>
    <w:rsid w:val="00877EF8"/>
    <w:rsid w:val="0088377D"/>
    <w:rsid w:val="00883A96"/>
    <w:rsid w:val="00895DE9"/>
    <w:rsid w:val="008A7046"/>
    <w:rsid w:val="008C4909"/>
    <w:rsid w:val="008E4177"/>
    <w:rsid w:val="00905122"/>
    <w:rsid w:val="00905312"/>
    <w:rsid w:val="009155FA"/>
    <w:rsid w:val="00916BDE"/>
    <w:rsid w:val="00917F47"/>
    <w:rsid w:val="00920566"/>
    <w:rsid w:val="009229D8"/>
    <w:rsid w:val="0093113E"/>
    <w:rsid w:val="00936A92"/>
    <w:rsid w:val="00937265"/>
    <w:rsid w:val="00941DEA"/>
    <w:rsid w:val="009422C5"/>
    <w:rsid w:val="00946B1E"/>
    <w:rsid w:val="00946B8E"/>
    <w:rsid w:val="00951720"/>
    <w:rsid w:val="00955B85"/>
    <w:rsid w:val="009654FD"/>
    <w:rsid w:val="00972906"/>
    <w:rsid w:val="00974F82"/>
    <w:rsid w:val="00976CA0"/>
    <w:rsid w:val="00977F14"/>
    <w:rsid w:val="009810F7"/>
    <w:rsid w:val="00985B9B"/>
    <w:rsid w:val="00986AEB"/>
    <w:rsid w:val="009904B6"/>
    <w:rsid w:val="00995063"/>
    <w:rsid w:val="0099568E"/>
    <w:rsid w:val="00996A6B"/>
    <w:rsid w:val="009A05B8"/>
    <w:rsid w:val="009A46E0"/>
    <w:rsid w:val="009C3ABB"/>
    <w:rsid w:val="009D24F6"/>
    <w:rsid w:val="009D2582"/>
    <w:rsid w:val="009D7F56"/>
    <w:rsid w:val="009E0ED7"/>
    <w:rsid w:val="009E5C57"/>
    <w:rsid w:val="009E746D"/>
    <w:rsid w:val="009E7F1D"/>
    <w:rsid w:val="009E7FAB"/>
    <w:rsid w:val="009F0CAD"/>
    <w:rsid w:val="009F3BB4"/>
    <w:rsid w:val="009F3C0A"/>
    <w:rsid w:val="009F699E"/>
    <w:rsid w:val="00A03089"/>
    <w:rsid w:val="00A054B9"/>
    <w:rsid w:val="00A05D7A"/>
    <w:rsid w:val="00A17A2E"/>
    <w:rsid w:val="00A2032F"/>
    <w:rsid w:val="00A23208"/>
    <w:rsid w:val="00A42EFA"/>
    <w:rsid w:val="00A44C6B"/>
    <w:rsid w:val="00A478B8"/>
    <w:rsid w:val="00A52842"/>
    <w:rsid w:val="00A5444F"/>
    <w:rsid w:val="00A63E1D"/>
    <w:rsid w:val="00A71622"/>
    <w:rsid w:val="00A73501"/>
    <w:rsid w:val="00A74D22"/>
    <w:rsid w:val="00A92D31"/>
    <w:rsid w:val="00A93193"/>
    <w:rsid w:val="00A967BA"/>
    <w:rsid w:val="00AB1D7E"/>
    <w:rsid w:val="00AB6DAC"/>
    <w:rsid w:val="00AC15B1"/>
    <w:rsid w:val="00AE1E40"/>
    <w:rsid w:val="00AE5745"/>
    <w:rsid w:val="00B128D1"/>
    <w:rsid w:val="00B13DF3"/>
    <w:rsid w:val="00B162A3"/>
    <w:rsid w:val="00B16459"/>
    <w:rsid w:val="00B17BEC"/>
    <w:rsid w:val="00B267AD"/>
    <w:rsid w:val="00B30303"/>
    <w:rsid w:val="00B330A7"/>
    <w:rsid w:val="00B510AA"/>
    <w:rsid w:val="00B64DB4"/>
    <w:rsid w:val="00B70998"/>
    <w:rsid w:val="00B7686B"/>
    <w:rsid w:val="00B76C86"/>
    <w:rsid w:val="00B80AA0"/>
    <w:rsid w:val="00B949B9"/>
    <w:rsid w:val="00B97E9C"/>
    <w:rsid w:val="00BA1122"/>
    <w:rsid w:val="00BA21D4"/>
    <w:rsid w:val="00BB3581"/>
    <w:rsid w:val="00BC37B9"/>
    <w:rsid w:val="00BD41A4"/>
    <w:rsid w:val="00BF1A3A"/>
    <w:rsid w:val="00BF2730"/>
    <w:rsid w:val="00BF37C3"/>
    <w:rsid w:val="00BF4BE3"/>
    <w:rsid w:val="00C03039"/>
    <w:rsid w:val="00C032B3"/>
    <w:rsid w:val="00C05D29"/>
    <w:rsid w:val="00C106DF"/>
    <w:rsid w:val="00C33FA6"/>
    <w:rsid w:val="00C37DD2"/>
    <w:rsid w:val="00C46770"/>
    <w:rsid w:val="00C5185F"/>
    <w:rsid w:val="00C611CA"/>
    <w:rsid w:val="00C62903"/>
    <w:rsid w:val="00C64B5F"/>
    <w:rsid w:val="00C77164"/>
    <w:rsid w:val="00C80CEE"/>
    <w:rsid w:val="00C86E1B"/>
    <w:rsid w:val="00C95360"/>
    <w:rsid w:val="00C96186"/>
    <w:rsid w:val="00C97538"/>
    <w:rsid w:val="00CA73D2"/>
    <w:rsid w:val="00CB096E"/>
    <w:rsid w:val="00CB1F4E"/>
    <w:rsid w:val="00CB4224"/>
    <w:rsid w:val="00CC060E"/>
    <w:rsid w:val="00CC3555"/>
    <w:rsid w:val="00CD5E07"/>
    <w:rsid w:val="00CD6968"/>
    <w:rsid w:val="00CD7F27"/>
    <w:rsid w:val="00CE23CF"/>
    <w:rsid w:val="00CF6CB3"/>
    <w:rsid w:val="00D024E7"/>
    <w:rsid w:val="00D02778"/>
    <w:rsid w:val="00D13014"/>
    <w:rsid w:val="00D1775A"/>
    <w:rsid w:val="00D327C4"/>
    <w:rsid w:val="00D3377D"/>
    <w:rsid w:val="00D53545"/>
    <w:rsid w:val="00D56855"/>
    <w:rsid w:val="00D574C4"/>
    <w:rsid w:val="00D60CC9"/>
    <w:rsid w:val="00D60CF3"/>
    <w:rsid w:val="00D634B0"/>
    <w:rsid w:val="00D7202F"/>
    <w:rsid w:val="00D86E82"/>
    <w:rsid w:val="00D96DD9"/>
    <w:rsid w:val="00DA1578"/>
    <w:rsid w:val="00DC5A4E"/>
    <w:rsid w:val="00DD0DA2"/>
    <w:rsid w:val="00DD6296"/>
    <w:rsid w:val="00DE46BE"/>
    <w:rsid w:val="00DE4ED9"/>
    <w:rsid w:val="00DF29DF"/>
    <w:rsid w:val="00DF3F30"/>
    <w:rsid w:val="00E103A8"/>
    <w:rsid w:val="00E111AA"/>
    <w:rsid w:val="00E128E6"/>
    <w:rsid w:val="00E169FF"/>
    <w:rsid w:val="00E51248"/>
    <w:rsid w:val="00E543BE"/>
    <w:rsid w:val="00E6755C"/>
    <w:rsid w:val="00E71C65"/>
    <w:rsid w:val="00E71D56"/>
    <w:rsid w:val="00E8738E"/>
    <w:rsid w:val="00E96B7B"/>
    <w:rsid w:val="00EA29B5"/>
    <w:rsid w:val="00EA5532"/>
    <w:rsid w:val="00EB0562"/>
    <w:rsid w:val="00EB2788"/>
    <w:rsid w:val="00EB4D0D"/>
    <w:rsid w:val="00ED2B2A"/>
    <w:rsid w:val="00EE363C"/>
    <w:rsid w:val="00EE3CF2"/>
    <w:rsid w:val="00EE6782"/>
    <w:rsid w:val="00EF32D4"/>
    <w:rsid w:val="00EF5461"/>
    <w:rsid w:val="00EF79CC"/>
    <w:rsid w:val="00F058D3"/>
    <w:rsid w:val="00F075A6"/>
    <w:rsid w:val="00F10760"/>
    <w:rsid w:val="00F11DDD"/>
    <w:rsid w:val="00F1699D"/>
    <w:rsid w:val="00F27112"/>
    <w:rsid w:val="00F347A7"/>
    <w:rsid w:val="00F46561"/>
    <w:rsid w:val="00F4750C"/>
    <w:rsid w:val="00F5206D"/>
    <w:rsid w:val="00F5295B"/>
    <w:rsid w:val="00F53E1A"/>
    <w:rsid w:val="00F765E3"/>
    <w:rsid w:val="00F77A42"/>
    <w:rsid w:val="00F92943"/>
    <w:rsid w:val="00F94D7D"/>
    <w:rsid w:val="00F96CAC"/>
    <w:rsid w:val="00F979DC"/>
    <w:rsid w:val="00FA0557"/>
    <w:rsid w:val="00FB2FCE"/>
    <w:rsid w:val="00FB4854"/>
    <w:rsid w:val="00FB640F"/>
    <w:rsid w:val="00FC2E84"/>
    <w:rsid w:val="00FC5974"/>
    <w:rsid w:val="00FD0B0C"/>
    <w:rsid w:val="00FD1E5A"/>
    <w:rsid w:val="00FD1F32"/>
    <w:rsid w:val="00FD588D"/>
    <w:rsid w:val="00FD6C8E"/>
    <w:rsid w:val="00FD72B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5D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D2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05D29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21D4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0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37414"/>
    <w:pPr>
      <w:widowControl w:val="0"/>
      <w:tabs>
        <w:tab w:val="left" w:pos="709"/>
      </w:tabs>
      <w:suppressAutoHyphens/>
      <w:spacing w:after="120"/>
      <w:jc w:val="both"/>
    </w:pPr>
    <w:rPr>
      <w:rFonts w:ascii="Nimbus Roman No9 L" w:eastAsia="WenQuanYi Micro Hei" w:hAnsi="Nimbus Roman No9 L" w:cs="Scheherazade"/>
      <w:sz w:val="24"/>
      <w:szCs w:val="24"/>
      <w:lang w:eastAsia="zh-CN" w:bidi="ar-TN"/>
    </w:rPr>
  </w:style>
  <w:style w:type="character" w:customStyle="1" w:styleId="CorpotestoCarattere">
    <w:name w:val="Corpo testo Carattere"/>
    <w:basedOn w:val="Carpredefinitoparagrafo"/>
    <w:link w:val="Corpotesto"/>
    <w:rsid w:val="00637414"/>
    <w:rPr>
      <w:rFonts w:ascii="Nimbus Roman No9 L" w:eastAsia="WenQuanYi Micro Hei" w:hAnsi="Nimbus Roman No9 L" w:cs="Scheherazade"/>
      <w:sz w:val="24"/>
      <w:szCs w:val="24"/>
      <w:lang w:eastAsia="zh-CN" w:bidi="ar-TN"/>
    </w:rPr>
  </w:style>
  <w:style w:type="paragraph" w:styleId="Intestazione">
    <w:name w:val="header"/>
    <w:basedOn w:val="Normale"/>
    <w:link w:val="IntestazioneCarattere"/>
    <w:uiPriority w:val="99"/>
    <w:unhideWhenUsed/>
    <w:rsid w:val="00842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51E"/>
  </w:style>
  <w:style w:type="paragraph" w:styleId="Pidipagina">
    <w:name w:val="footer"/>
    <w:basedOn w:val="Normale"/>
    <w:link w:val="PidipaginaCarattere"/>
    <w:uiPriority w:val="99"/>
    <w:unhideWhenUsed/>
    <w:rsid w:val="00842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51E"/>
  </w:style>
  <w:style w:type="paragraph" w:styleId="NormaleWeb">
    <w:name w:val="Normal (Web)"/>
    <w:basedOn w:val="Normale"/>
    <w:rsid w:val="00E6755C"/>
    <w:pPr>
      <w:suppressAutoHyphens/>
      <w:overflowPunct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imetable-title">
    <w:name w:val="timetable-title"/>
    <w:basedOn w:val="Carpredefinitoparagrafo"/>
    <w:rsid w:val="00FC5974"/>
  </w:style>
  <w:style w:type="character" w:styleId="Collegamentoipertestuale">
    <w:name w:val="Hyperlink"/>
    <w:basedOn w:val="Carpredefinitoparagrafo"/>
    <w:uiPriority w:val="99"/>
    <w:semiHidden/>
    <w:unhideWhenUsed/>
    <w:rsid w:val="00FC5974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C5185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5D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D2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05D29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21D4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0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37414"/>
    <w:pPr>
      <w:widowControl w:val="0"/>
      <w:tabs>
        <w:tab w:val="left" w:pos="709"/>
      </w:tabs>
      <w:suppressAutoHyphens/>
      <w:spacing w:after="120"/>
      <w:jc w:val="both"/>
    </w:pPr>
    <w:rPr>
      <w:rFonts w:ascii="Nimbus Roman No9 L" w:eastAsia="WenQuanYi Micro Hei" w:hAnsi="Nimbus Roman No9 L" w:cs="Scheherazade"/>
      <w:sz w:val="24"/>
      <w:szCs w:val="24"/>
      <w:lang w:eastAsia="zh-CN" w:bidi="ar-TN"/>
    </w:rPr>
  </w:style>
  <w:style w:type="character" w:customStyle="1" w:styleId="CorpotestoCarattere">
    <w:name w:val="Corpo testo Carattere"/>
    <w:basedOn w:val="Carpredefinitoparagrafo"/>
    <w:link w:val="Corpotesto"/>
    <w:rsid w:val="00637414"/>
    <w:rPr>
      <w:rFonts w:ascii="Nimbus Roman No9 L" w:eastAsia="WenQuanYi Micro Hei" w:hAnsi="Nimbus Roman No9 L" w:cs="Scheherazade"/>
      <w:sz w:val="24"/>
      <w:szCs w:val="24"/>
      <w:lang w:eastAsia="zh-CN" w:bidi="ar-TN"/>
    </w:rPr>
  </w:style>
  <w:style w:type="paragraph" w:styleId="Intestazione">
    <w:name w:val="header"/>
    <w:basedOn w:val="Normale"/>
    <w:link w:val="IntestazioneCarattere"/>
    <w:uiPriority w:val="99"/>
    <w:unhideWhenUsed/>
    <w:rsid w:val="00842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51E"/>
  </w:style>
  <w:style w:type="paragraph" w:styleId="Pidipagina">
    <w:name w:val="footer"/>
    <w:basedOn w:val="Normale"/>
    <w:link w:val="PidipaginaCarattere"/>
    <w:uiPriority w:val="99"/>
    <w:unhideWhenUsed/>
    <w:rsid w:val="00842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51E"/>
  </w:style>
  <w:style w:type="paragraph" w:styleId="NormaleWeb">
    <w:name w:val="Normal (Web)"/>
    <w:basedOn w:val="Normale"/>
    <w:rsid w:val="00E6755C"/>
    <w:pPr>
      <w:suppressAutoHyphens/>
      <w:overflowPunct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imetable-title">
    <w:name w:val="timetable-title"/>
    <w:basedOn w:val="Carpredefinitoparagrafo"/>
    <w:rsid w:val="00FC5974"/>
  </w:style>
  <w:style w:type="character" w:styleId="Collegamentoipertestuale">
    <w:name w:val="Hyperlink"/>
    <w:basedOn w:val="Carpredefinitoparagrafo"/>
    <w:uiPriority w:val="99"/>
    <w:semiHidden/>
    <w:unhideWhenUsed/>
    <w:rsid w:val="00FC5974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C5185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5374-0B1C-4FD5-8D65-76145E15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</dc:creator>
  <cp:lastModifiedBy>parisi</cp:lastModifiedBy>
  <cp:revision>61</cp:revision>
  <cp:lastPrinted>2018-04-11T16:58:00Z</cp:lastPrinted>
  <dcterms:created xsi:type="dcterms:W3CDTF">2018-04-10T08:50:00Z</dcterms:created>
  <dcterms:modified xsi:type="dcterms:W3CDTF">2018-04-18T12:46:00Z</dcterms:modified>
</cp:coreProperties>
</file>