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EB866" w14:textId="77777777" w:rsidR="006E6595" w:rsidRPr="00EF1BDB" w:rsidRDefault="006470C6" w:rsidP="00EF1BD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B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CONVENZIONE </w:t>
      </w:r>
    </w:p>
    <w:p w14:paraId="6E251C9C" w14:textId="77777777" w:rsidR="006E6595" w:rsidRPr="00EF1BDB" w:rsidRDefault="00FB3CBB" w:rsidP="00EF1BDB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F1B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  <w:r w:rsidR="006E6595" w:rsidRPr="00EF1B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er </w:t>
      </w:r>
      <w:r w:rsidR="000C5828" w:rsidRPr="00EF1B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l’istituzione dell</w:t>
      </w:r>
      <w:r w:rsidR="006E6595" w:rsidRPr="00EF1B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’</w:t>
      </w:r>
      <w:r w:rsidRPr="00EF1B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“</w:t>
      </w:r>
      <w:r w:rsidR="006E6595" w:rsidRPr="00EF1BD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Institute for fundamental Physics of Universe” - IFPU</w:t>
      </w:r>
    </w:p>
    <w:p w14:paraId="20C77ABE" w14:textId="77777777" w:rsidR="00E747F5" w:rsidRPr="00FB3CBB" w:rsidRDefault="006470C6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B3CBB">
        <w:rPr>
          <w:rFonts w:ascii="Times New Roman" w:hAnsi="Times New Roman" w:cs="Times New Roman"/>
          <w:b/>
          <w:bCs/>
          <w:color w:val="000000"/>
          <w:lang w:val="en-US"/>
        </w:rPr>
        <w:t>TRA</w:t>
      </w:r>
    </w:p>
    <w:p w14:paraId="1FBC9E6C" w14:textId="77777777" w:rsidR="006E6595" w:rsidRPr="00FB3CBB" w:rsidRDefault="006E6595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22164F15" w14:textId="77777777" w:rsidR="006E6595" w:rsidRPr="00B17E23" w:rsidRDefault="006E6595" w:rsidP="004B1BD1">
      <w:pPr>
        <w:numPr>
          <w:ilvl w:val="0"/>
          <w:numId w:val="1"/>
        </w:numPr>
        <w:tabs>
          <w:tab w:val="left" w:pos="284"/>
          <w:tab w:val="left" w:pos="4320"/>
          <w:tab w:val="left" w:pos="7920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>la</w:t>
      </w:r>
      <w:r w:rsidRPr="00B17E23">
        <w:rPr>
          <w:rFonts w:ascii="Times New Roman" w:hAnsi="Times New Roman" w:cs="Times New Roman"/>
          <w:b/>
        </w:rPr>
        <w:t xml:space="preserve"> Scuola Internazionale Superiore di Studi Avanzati</w:t>
      </w:r>
      <w:r w:rsidRPr="00B17E23">
        <w:rPr>
          <w:rFonts w:ascii="Times New Roman" w:hAnsi="Times New Roman" w:cs="Times New Roman"/>
        </w:rPr>
        <w:t xml:space="preserve"> (in seguito denominata per brevità anche “SISSA” o “Scuola”), codice fiscale 80035060328, con sede legale </w:t>
      </w:r>
      <w:r w:rsidR="00724E5A">
        <w:rPr>
          <w:rFonts w:ascii="Times New Roman" w:hAnsi="Times New Roman" w:cs="Times New Roman"/>
        </w:rPr>
        <w:t>a</w:t>
      </w:r>
      <w:r w:rsidRPr="00B17E23">
        <w:rPr>
          <w:rFonts w:ascii="Times New Roman" w:hAnsi="Times New Roman" w:cs="Times New Roman"/>
        </w:rPr>
        <w:t xml:space="preserve"> Trieste, via Bonomea n.265, qui rappresentata dal Direttore prof. Stefano Ruffo, nato ad Agliana (PT) il 13.05.1954, in qualità di Direttore e legale rappresentante, e domiciliato per la sua carica presso la sede della SISSA;</w:t>
      </w:r>
    </w:p>
    <w:p w14:paraId="4CE494CC" w14:textId="77777777" w:rsidR="006E6595" w:rsidRPr="00B17E23" w:rsidRDefault="00462012" w:rsidP="004B1BD1">
      <w:pPr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>i</w:t>
      </w:r>
      <w:r w:rsidR="006E6595" w:rsidRPr="00B17E23">
        <w:rPr>
          <w:rFonts w:ascii="Times New Roman" w:hAnsi="Times New Roman" w:cs="Times New Roman"/>
        </w:rPr>
        <w:t xml:space="preserve">l </w:t>
      </w:r>
      <w:r w:rsidR="006E6595" w:rsidRPr="00B17E23">
        <w:rPr>
          <w:rFonts w:ascii="Times New Roman" w:hAnsi="Times New Roman" w:cs="Times New Roman"/>
          <w:b/>
        </w:rPr>
        <w:t>Centro Internazionale di Fisica Teorica “Abdus Salam”,</w:t>
      </w:r>
      <w:r w:rsidR="006E6595" w:rsidRPr="00B17E23">
        <w:rPr>
          <w:rFonts w:ascii="Times New Roman" w:hAnsi="Times New Roman" w:cs="Times New Roman"/>
        </w:rPr>
        <w:t xml:space="preserve"> di seguito denominato “ICTP”, Istituto di categoria 1 dell’Agenzia specializzata dell’Unesco, operante sotto l’accordo tripartito tra il Governo italiano, la Agenzia Internazionale dell’Energia Atomica (AIEA) e l’UNESCO, con sede legale </w:t>
      </w:r>
      <w:r w:rsidR="00BA30A9">
        <w:rPr>
          <w:rFonts w:ascii="Times New Roman" w:hAnsi="Times New Roman" w:cs="Times New Roman"/>
        </w:rPr>
        <w:t>a</w:t>
      </w:r>
      <w:r w:rsidR="006E6595" w:rsidRPr="00B17E23">
        <w:rPr>
          <w:rFonts w:ascii="Times New Roman" w:hAnsi="Times New Roman" w:cs="Times New Roman"/>
        </w:rPr>
        <w:t xml:space="preserve"> Trieste, Strada Costiera, 11 – 34151, </w:t>
      </w:r>
      <w:r w:rsidR="00BA30A9">
        <w:rPr>
          <w:rFonts w:ascii="Times New Roman" w:hAnsi="Times New Roman" w:cs="Times New Roman"/>
        </w:rPr>
        <w:t xml:space="preserve">qui rappresentato dal </w:t>
      </w:r>
      <w:r w:rsidR="006E6595" w:rsidRPr="00B17E23">
        <w:rPr>
          <w:rFonts w:ascii="Times New Roman" w:hAnsi="Times New Roman" w:cs="Times New Roman"/>
        </w:rPr>
        <w:t>Direttore Prof. Fernando Quevedo</w:t>
      </w:r>
      <w:r w:rsidRPr="00B17E23">
        <w:rPr>
          <w:rFonts w:ascii="Times New Roman" w:hAnsi="Times New Roman" w:cs="Times New Roman"/>
        </w:rPr>
        <w:t>, nato a ________ il ___________</w:t>
      </w:r>
      <w:r w:rsidR="006E6595" w:rsidRPr="00B17E23">
        <w:rPr>
          <w:rFonts w:ascii="Times New Roman" w:hAnsi="Times New Roman" w:cs="Times New Roman"/>
        </w:rPr>
        <w:t xml:space="preserve"> in qualità di </w:t>
      </w:r>
      <w:r w:rsidR="00BA30A9">
        <w:rPr>
          <w:rFonts w:ascii="Times New Roman" w:hAnsi="Times New Roman" w:cs="Times New Roman"/>
        </w:rPr>
        <w:t xml:space="preserve">Direttore e </w:t>
      </w:r>
      <w:r w:rsidR="006E6595" w:rsidRPr="00B17E23">
        <w:rPr>
          <w:rFonts w:ascii="Times New Roman" w:hAnsi="Times New Roman" w:cs="Times New Roman"/>
        </w:rPr>
        <w:t xml:space="preserve">legale rappresentante, </w:t>
      </w:r>
      <w:r w:rsidR="00BA30A9" w:rsidRPr="00B17E23">
        <w:rPr>
          <w:rFonts w:ascii="Times New Roman" w:hAnsi="Times New Roman" w:cs="Times New Roman"/>
        </w:rPr>
        <w:t>e domiciliato per la</w:t>
      </w:r>
      <w:r w:rsidR="00BA30A9">
        <w:rPr>
          <w:rFonts w:ascii="Times New Roman" w:hAnsi="Times New Roman" w:cs="Times New Roman"/>
        </w:rPr>
        <w:t xml:space="preserve"> sua carica presso la sede dell’ICTP</w:t>
      </w:r>
      <w:r w:rsidR="00BA30A9" w:rsidRPr="00B17E23">
        <w:rPr>
          <w:rFonts w:ascii="Times New Roman" w:hAnsi="Times New Roman" w:cs="Times New Roman"/>
        </w:rPr>
        <w:t>;</w:t>
      </w:r>
    </w:p>
    <w:p w14:paraId="782D2A7A" w14:textId="77777777" w:rsidR="006E6595" w:rsidRPr="00B17E23" w:rsidRDefault="006E6595" w:rsidP="004B1BD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>l’</w:t>
      </w:r>
      <w:r w:rsidR="00724E5A">
        <w:rPr>
          <w:rFonts w:ascii="Times New Roman" w:hAnsi="Times New Roman" w:cs="Times New Roman"/>
          <w:b/>
        </w:rPr>
        <w:t xml:space="preserve">INAF </w:t>
      </w:r>
      <w:r w:rsidR="00724E5A" w:rsidRPr="00724E5A">
        <w:rPr>
          <w:rFonts w:ascii="Times New Roman" w:hAnsi="Times New Roman" w:cs="Times New Roman"/>
          <w:b/>
        </w:rPr>
        <w:t xml:space="preserve">– Istituto nazionale di Astrofisica </w:t>
      </w:r>
      <w:r w:rsidR="00724E5A" w:rsidRPr="00724E5A">
        <w:rPr>
          <w:rFonts w:ascii="Times New Roman" w:hAnsi="Times New Roman" w:cs="Times New Roman"/>
        </w:rPr>
        <w:t xml:space="preserve">(in </w:t>
      </w:r>
      <w:r w:rsidRPr="00724E5A">
        <w:rPr>
          <w:rFonts w:ascii="Times New Roman" w:hAnsi="Times New Roman" w:cs="Times New Roman"/>
        </w:rPr>
        <w:t xml:space="preserve">seguito denominato </w:t>
      </w:r>
      <w:r w:rsidR="00724E5A" w:rsidRPr="00724E5A">
        <w:rPr>
          <w:rFonts w:ascii="Times New Roman" w:hAnsi="Times New Roman" w:cs="Times New Roman"/>
        </w:rPr>
        <w:t>INAF)</w:t>
      </w:r>
      <w:r w:rsidRPr="00724E5A">
        <w:rPr>
          <w:rFonts w:ascii="Times New Roman" w:hAnsi="Times New Roman" w:cs="Times New Roman"/>
        </w:rPr>
        <w:t xml:space="preserve">, </w:t>
      </w:r>
      <w:r w:rsidR="00724E5A" w:rsidRPr="00724E5A">
        <w:rPr>
          <w:rFonts w:ascii="Times New Roman" w:hAnsi="Times New Roman" w:cs="Times New Roman"/>
        </w:rPr>
        <w:t>codice fiscale 97220210583</w:t>
      </w:r>
      <w:r w:rsidR="001269F7">
        <w:rPr>
          <w:rFonts w:ascii="Times New Roman" w:hAnsi="Times New Roman" w:cs="Times New Roman"/>
        </w:rPr>
        <w:t>,</w:t>
      </w:r>
      <w:r w:rsidR="00724E5A" w:rsidRPr="00724E5A">
        <w:rPr>
          <w:rFonts w:ascii="Times New Roman" w:hAnsi="Times New Roman" w:cs="Times New Roman"/>
        </w:rPr>
        <w:t xml:space="preserve"> con</w:t>
      </w:r>
      <w:r w:rsidR="00724E5A" w:rsidRPr="00B17E23">
        <w:rPr>
          <w:rFonts w:ascii="Times New Roman" w:hAnsi="Times New Roman" w:cs="Times New Roman"/>
        </w:rPr>
        <w:t xml:space="preserve"> sede </w:t>
      </w:r>
      <w:r w:rsidR="00724E5A">
        <w:rPr>
          <w:rFonts w:ascii="Times New Roman" w:hAnsi="Times New Roman" w:cs="Times New Roman"/>
        </w:rPr>
        <w:t xml:space="preserve">legale a Roma, Via del Parco Mellini n.84, </w:t>
      </w:r>
      <w:r w:rsidR="00BA30A9">
        <w:rPr>
          <w:rFonts w:ascii="Times New Roman" w:hAnsi="Times New Roman" w:cs="Times New Roman"/>
        </w:rPr>
        <w:t xml:space="preserve">qui rappresentato dal suo </w:t>
      </w:r>
      <w:r w:rsidR="00724E5A">
        <w:rPr>
          <w:rFonts w:ascii="Times New Roman" w:hAnsi="Times New Roman" w:cs="Times New Roman"/>
        </w:rPr>
        <w:t>Presidente</w:t>
      </w:r>
      <w:r w:rsidRPr="00B17E23">
        <w:rPr>
          <w:rFonts w:ascii="Times New Roman" w:hAnsi="Times New Roman" w:cs="Times New Roman"/>
        </w:rPr>
        <w:t xml:space="preserve">, prof. </w:t>
      </w:r>
      <w:r w:rsidR="00724E5A">
        <w:rPr>
          <w:rFonts w:ascii="Times New Roman" w:hAnsi="Times New Roman" w:cs="Times New Roman"/>
        </w:rPr>
        <w:t>Nicolò d’Amico</w:t>
      </w:r>
      <w:r w:rsidRPr="00B17E23">
        <w:rPr>
          <w:rFonts w:ascii="Times New Roman" w:hAnsi="Times New Roman" w:cs="Times New Roman"/>
        </w:rPr>
        <w:t xml:space="preserve">, nato a </w:t>
      </w:r>
      <w:r w:rsidR="00724E5A">
        <w:rPr>
          <w:rFonts w:ascii="Times New Roman" w:hAnsi="Times New Roman" w:cs="Times New Roman"/>
        </w:rPr>
        <w:t>Palermo</w:t>
      </w:r>
      <w:r w:rsidRPr="00B17E23">
        <w:rPr>
          <w:rFonts w:ascii="Times New Roman" w:hAnsi="Times New Roman" w:cs="Times New Roman"/>
        </w:rPr>
        <w:t xml:space="preserve"> il </w:t>
      </w:r>
      <w:r w:rsidR="00724E5A">
        <w:rPr>
          <w:rFonts w:ascii="Times New Roman" w:hAnsi="Times New Roman" w:cs="Times New Roman"/>
        </w:rPr>
        <w:t>28.06.1953</w:t>
      </w:r>
      <w:r w:rsidRPr="00B17E23">
        <w:rPr>
          <w:rFonts w:ascii="Times New Roman" w:hAnsi="Times New Roman" w:cs="Times New Roman"/>
        </w:rPr>
        <w:t xml:space="preserve">, </w:t>
      </w:r>
      <w:r w:rsidR="00BA30A9" w:rsidRPr="00B17E23">
        <w:rPr>
          <w:rFonts w:ascii="Times New Roman" w:hAnsi="Times New Roman" w:cs="Times New Roman"/>
        </w:rPr>
        <w:t xml:space="preserve">in qualità di </w:t>
      </w:r>
      <w:r w:rsidR="00BA30A9">
        <w:rPr>
          <w:rFonts w:ascii="Times New Roman" w:hAnsi="Times New Roman" w:cs="Times New Roman"/>
        </w:rPr>
        <w:t>Presidente</w:t>
      </w:r>
      <w:r w:rsidR="00BA30A9" w:rsidRPr="00B17E23">
        <w:rPr>
          <w:rFonts w:ascii="Times New Roman" w:hAnsi="Times New Roman" w:cs="Times New Roman"/>
        </w:rPr>
        <w:t xml:space="preserve"> e legale rappresentante</w:t>
      </w:r>
      <w:r w:rsidR="00BA30A9">
        <w:rPr>
          <w:rFonts w:ascii="Times New Roman" w:hAnsi="Times New Roman" w:cs="Times New Roman"/>
        </w:rPr>
        <w:t xml:space="preserve">, e </w:t>
      </w:r>
      <w:r w:rsidRPr="00B17E23">
        <w:rPr>
          <w:rFonts w:ascii="Times New Roman" w:hAnsi="Times New Roman" w:cs="Times New Roman"/>
        </w:rPr>
        <w:t>domiciliato</w:t>
      </w:r>
      <w:r w:rsidR="00BA30A9">
        <w:rPr>
          <w:rFonts w:ascii="Times New Roman" w:hAnsi="Times New Roman" w:cs="Times New Roman"/>
        </w:rPr>
        <w:t xml:space="preserve"> per la sua carica presso la sede dell’INAF;</w:t>
      </w:r>
    </w:p>
    <w:p w14:paraId="77C37863" w14:textId="77777777" w:rsidR="00BA30A9" w:rsidRPr="001269F7" w:rsidRDefault="00B92EE4" w:rsidP="004B1BD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69F7">
        <w:rPr>
          <w:rFonts w:ascii="Times New Roman" w:hAnsi="Times New Roman" w:cs="Times New Roman"/>
        </w:rPr>
        <w:t>l'</w:t>
      </w:r>
      <w:r w:rsidRPr="001269F7">
        <w:rPr>
          <w:rFonts w:ascii="Times New Roman" w:hAnsi="Times New Roman" w:cs="Times New Roman"/>
          <w:b/>
        </w:rPr>
        <w:t>Istituto Nazionale di Fisica Nucleare (</w:t>
      </w:r>
      <w:r w:rsidR="00BA30A9" w:rsidRPr="001269F7">
        <w:rPr>
          <w:rFonts w:ascii="Times New Roman" w:hAnsi="Times New Roman" w:cs="Times New Roman"/>
        </w:rPr>
        <w:t xml:space="preserve">nel seguito detto INFN), codice fiscale ________________, con sede legale a Roma, via _______________, qui </w:t>
      </w:r>
      <w:r w:rsidR="001269F7" w:rsidRPr="001269F7">
        <w:rPr>
          <w:rFonts w:ascii="Times New Roman" w:hAnsi="Times New Roman" w:cs="Times New Roman"/>
        </w:rPr>
        <w:t>rappresentato</w:t>
      </w:r>
      <w:r w:rsidR="00BA30A9" w:rsidRPr="001269F7">
        <w:rPr>
          <w:rFonts w:ascii="Times New Roman" w:hAnsi="Times New Roman" w:cs="Times New Roman"/>
        </w:rPr>
        <w:t xml:space="preserve"> dal Presidente prof. </w:t>
      </w:r>
      <w:r w:rsidRPr="001269F7">
        <w:rPr>
          <w:rFonts w:ascii="Times New Roman" w:hAnsi="Times New Roman" w:cs="Times New Roman"/>
        </w:rPr>
        <w:t xml:space="preserve">Fernando Ferroni, nato a Roma il </w:t>
      </w:r>
      <w:r w:rsidR="00462012" w:rsidRPr="001269F7">
        <w:rPr>
          <w:rFonts w:ascii="Times New Roman" w:hAnsi="Times New Roman" w:cs="Times New Roman"/>
        </w:rPr>
        <w:t>12.01.</w:t>
      </w:r>
      <w:r w:rsidRPr="001269F7">
        <w:rPr>
          <w:rFonts w:ascii="Times New Roman" w:hAnsi="Times New Roman" w:cs="Times New Roman"/>
        </w:rPr>
        <w:t>1952</w:t>
      </w:r>
      <w:r w:rsidR="00BA30A9" w:rsidRPr="001269F7">
        <w:rPr>
          <w:rFonts w:ascii="Times New Roman" w:hAnsi="Times New Roman" w:cs="Times New Roman"/>
        </w:rPr>
        <w:t>, in qualità di Presidente e legale rappresentante e domiciliato per la sua carica presso la sede dell’INFN</w:t>
      </w:r>
      <w:r w:rsidR="001269F7">
        <w:rPr>
          <w:rFonts w:ascii="Times New Roman" w:hAnsi="Times New Roman" w:cs="Times New Roman"/>
        </w:rPr>
        <w:t>;</w:t>
      </w:r>
    </w:p>
    <w:p w14:paraId="20EE67BA" w14:textId="77777777" w:rsidR="006E6595" w:rsidRPr="00B17E23" w:rsidRDefault="006E6595" w:rsidP="00A578F2">
      <w:pPr>
        <w:pStyle w:val="Default"/>
        <w:spacing w:line="360" w:lineRule="auto"/>
        <w:jc w:val="center"/>
        <w:rPr>
          <w:rFonts w:ascii="Times New Roman" w:hAnsi="Times New Roman"/>
          <w:szCs w:val="24"/>
        </w:rPr>
      </w:pPr>
      <w:r w:rsidRPr="00B17E23">
        <w:rPr>
          <w:rFonts w:ascii="Times New Roman" w:hAnsi="Times New Roman"/>
          <w:szCs w:val="24"/>
        </w:rPr>
        <w:t>di seguito denomin</w:t>
      </w:r>
      <w:r w:rsidR="00D81ADC">
        <w:rPr>
          <w:rFonts w:ascii="Times New Roman" w:hAnsi="Times New Roman"/>
          <w:szCs w:val="24"/>
        </w:rPr>
        <w:t>ati</w:t>
      </w:r>
      <w:r w:rsidRPr="00B17E23">
        <w:rPr>
          <w:rFonts w:ascii="Times New Roman" w:hAnsi="Times New Roman"/>
          <w:szCs w:val="24"/>
        </w:rPr>
        <w:t xml:space="preserve"> anche </w:t>
      </w:r>
      <w:r w:rsidRPr="00287127">
        <w:rPr>
          <w:rFonts w:ascii="Times New Roman" w:hAnsi="Times New Roman"/>
          <w:szCs w:val="24"/>
        </w:rPr>
        <w:t>singolarmente “</w:t>
      </w:r>
      <w:r w:rsidR="00B17E23" w:rsidRPr="00CA02F8">
        <w:rPr>
          <w:rFonts w:ascii="Times New Roman" w:hAnsi="Times New Roman"/>
          <w:szCs w:val="24"/>
        </w:rPr>
        <w:t xml:space="preserve">Ente </w:t>
      </w:r>
      <w:r w:rsidR="006B0F52" w:rsidRPr="00CA02F8">
        <w:rPr>
          <w:rFonts w:ascii="Times New Roman" w:hAnsi="Times New Roman"/>
          <w:szCs w:val="24"/>
        </w:rPr>
        <w:t>fondatore</w:t>
      </w:r>
      <w:r w:rsidRPr="00CA02F8">
        <w:rPr>
          <w:rFonts w:ascii="Times New Roman" w:hAnsi="Times New Roman"/>
          <w:szCs w:val="24"/>
        </w:rPr>
        <w:t>” e/o congiuntamente “</w:t>
      </w:r>
      <w:r w:rsidR="00B17E23" w:rsidRPr="00CA02F8">
        <w:rPr>
          <w:rFonts w:ascii="Times New Roman" w:hAnsi="Times New Roman"/>
          <w:szCs w:val="24"/>
        </w:rPr>
        <w:t xml:space="preserve">Enti </w:t>
      </w:r>
      <w:r w:rsidR="006B0F52" w:rsidRPr="00CA02F8">
        <w:rPr>
          <w:rFonts w:ascii="Times New Roman" w:hAnsi="Times New Roman"/>
          <w:szCs w:val="24"/>
        </w:rPr>
        <w:t>fondatori</w:t>
      </w:r>
      <w:r w:rsidRPr="00CA02F8">
        <w:rPr>
          <w:rFonts w:ascii="Times New Roman" w:hAnsi="Times New Roman"/>
          <w:szCs w:val="24"/>
        </w:rPr>
        <w:t>”</w:t>
      </w:r>
    </w:p>
    <w:p w14:paraId="750E047D" w14:textId="77777777" w:rsidR="00E747F5" w:rsidRPr="00B17E23" w:rsidRDefault="006470C6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17E23">
        <w:rPr>
          <w:rFonts w:ascii="Times New Roman" w:hAnsi="Times New Roman" w:cs="Times New Roman"/>
          <w:b/>
          <w:color w:val="000000"/>
        </w:rPr>
        <w:t>Premessi e considerati:</w:t>
      </w:r>
    </w:p>
    <w:p w14:paraId="35CF18E9" w14:textId="77777777" w:rsidR="00E747F5" w:rsidRPr="006B0F52" w:rsidRDefault="006470C6" w:rsidP="004B1BD1">
      <w:pPr>
        <w:pStyle w:val="Paragrafoelenco"/>
        <w:widowControl w:val="0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0F52">
        <w:rPr>
          <w:rFonts w:ascii="Times New Roman" w:hAnsi="Times New Roman" w:cs="Times New Roman"/>
          <w:color w:val="000000"/>
        </w:rPr>
        <w:t>la prestigiosa tradizione scientifica degli studi in Fisica Astroparticellare, Astrofisica, Cosmologia e Fisica Teorica</w:t>
      </w:r>
      <w:r w:rsidR="00913A04" w:rsidRPr="006B0F52">
        <w:rPr>
          <w:rFonts w:ascii="Times New Roman" w:hAnsi="Times New Roman" w:cs="Times New Roman"/>
          <w:color w:val="000000"/>
        </w:rPr>
        <w:t xml:space="preserve"> delle Alte Energie,</w:t>
      </w:r>
      <w:r w:rsidRPr="006B0F52">
        <w:rPr>
          <w:rFonts w:ascii="Times New Roman" w:hAnsi="Times New Roman" w:cs="Times New Roman"/>
          <w:color w:val="000000"/>
        </w:rPr>
        <w:t xml:space="preserve"> nelle istituzioni universitarie e di ricerca della regione e l’obiettivo scientifico di unire tali capacità in</w:t>
      </w:r>
      <w:r w:rsidR="00913A04" w:rsidRPr="006B0F52">
        <w:rPr>
          <w:rFonts w:ascii="Times New Roman" w:hAnsi="Times New Roman" w:cs="Times New Roman"/>
          <w:color w:val="000000"/>
        </w:rPr>
        <w:t xml:space="preserve"> un Istituto interuniversitario;</w:t>
      </w:r>
    </w:p>
    <w:p w14:paraId="64FB72E4" w14:textId="77777777" w:rsidR="00E747F5" w:rsidRPr="006B0F52" w:rsidRDefault="006470C6" w:rsidP="004B1BD1">
      <w:pPr>
        <w:pStyle w:val="Paragrafoelenco"/>
        <w:widowControl w:val="0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0F52">
        <w:rPr>
          <w:rFonts w:ascii="Times New Roman" w:hAnsi="Times New Roman" w:cs="Times New Roman"/>
          <w:color w:val="000000"/>
        </w:rPr>
        <w:t xml:space="preserve">la crescente </w:t>
      </w:r>
      <w:r w:rsidR="009655A3" w:rsidRPr="006B0F52">
        <w:rPr>
          <w:rFonts w:ascii="Times New Roman" w:hAnsi="Times New Roman" w:cs="Times New Roman"/>
          <w:color w:val="000000"/>
        </w:rPr>
        <w:t xml:space="preserve">importanza </w:t>
      </w:r>
      <w:r w:rsidRPr="006B0F52">
        <w:rPr>
          <w:rFonts w:ascii="Times New Roman" w:hAnsi="Times New Roman" w:cs="Times New Roman"/>
          <w:color w:val="000000"/>
        </w:rPr>
        <w:t xml:space="preserve">di progetti osservativi </w:t>
      </w:r>
      <w:r w:rsidR="00901B70" w:rsidRPr="006B0F52">
        <w:rPr>
          <w:rFonts w:ascii="Times New Roman" w:hAnsi="Times New Roman" w:cs="Times New Roman"/>
          <w:color w:val="000000"/>
        </w:rPr>
        <w:t xml:space="preserve">internazionali rilevanti per la </w:t>
      </w:r>
      <w:r w:rsidRPr="006B0F52">
        <w:rPr>
          <w:rFonts w:ascii="Times New Roman" w:hAnsi="Times New Roman" w:cs="Times New Roman"/>
          <w:color w:val="000000"/>
        </w:rPr>
        <w:t>Fisica Fondamentale dell’Universo</w:t>
      </w:r>
      <w:r w:rsidR="00901B70" w:rsidRPr="006B0F52">
        <w:rPr>
          <w:rFonts w:ascii="Times New Roman" w:hAnsi="Times New Roman" w:cs="Times New Roman"/>
          <w:color w:val="000000"/>
        </w:rPr>
        <w:t>,</w:t>
      </w:r>
      <w:r w:rsidRPr="006B0F52">
        <w:rPr>
          <w:rFonts w:ascii="Times New Roman" w:hAnsi="Times New Roman" w:cs="Times New Roman"/>
          <w:color w:val="000000"/>
        </w:rPr>
        <w:t xml:space="preserve"> nei quali le suddette istituzioni determinano un’area strategica d’investimento finalizzato ad un ritorno in termini di acquisizione e trasferimento di </w:t>
      </w:r>
      <w:r w:rsidRPr="006B0F52">
        <w:rPr>
          <w:rFonts w:ascii="Times New Roman" w:hAnsi="Times New Roman" w:cs="Times New Roman"/>
          <w:color w:val="000000"/>
        </w:rPr>
        <w:lastRenderedPageBreak/>
        <w:t>conoscenza, innovazione</w:t>
      </w:r>
      <w:r w:rsidR="00901B70" w:rsidRPr="006B0F52">
        <w:rPr>
          <w:rFonts w:ascii="Times New Roman" w:hAnsi="Times New Roman" w:cs="Times New Roman"/>
          <w:color w:val="000000"/>
        </w:rPr>
        <w:t xml:space="preserve"> ed </w:t>
      </w:r>
      <w:r w:rsidRPr="006B0F52">
        <w:rPr>
          <w:rFonts w:ascii="Times New Roman" w:hAnsi="Times New Roman" w:cs="Times New Roman"/>
          <w:color w:val="000000"/>
        </w:rPr>
        <w:t>alta formazione</w:t>
      </w:r>
      <w:r w:rsidR="00C10421" w:rsidRPr="006B0F52">
        <w:rPr>
          <w:rFonts w:ascii="Times New Roman" w:hAnsi="Times New Roman" w:cs="Times New Roman"/>
          <w:color w:val="000000"/>
        </w:rPr>
        <w:t>;</w:t>
      </w:r>
    </w:p>
    <w:p w14:paraId="1D738346" w14:textId="6577F748" w:rsidR="00E747F5" w:rsidRPr="006B0F52" w:rsidRDefault="006470C6" w:rsidP="004B1BD1">
      <w:pPr>
        <w:pStyle w:val="Paragrafoelenco"/>
        <w:widowControl w:val="0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B0F52">
        <w:rPr>
          <w:rFonts w:ascii="Times New Roman" w:hAnsi="Times New Roman" w:cs="Times New Roman"/>
          <w:color w:val="000000"/>
        </w:rPr>
        <w:t xml:space="preserve">l'interesse che si costituisca </w:t>
      </w:r>
      <w:r w:rsidR="00623EF8" w:rsidRPr="006B0F52">
        <w:rPr>
          <w:rFonts w:ascii="Times New Roman" w:hAnsi="Times New Roman" w:cs="Times New Roman"/>
          <w:color w:val="000000"/>
        </w:rPr>
        <w:t>nella regione</w:t>
      </w:r>
      <w:r w:rsidRPr="006B0F52">
        <w:rPr>
          <w:rFonts w:ascii="Times New Roman" w:hAnsi="Times New Roman" w:cs="Times New Roman"/>
          <w:color w:val="000000"/>
        </w:rPr>
        <w:t xml:space="preserve">, in accordo con le principali istituzioni </w:t>
      </w:r>
      <w:r w:rsidR="00FD7CAD">
        <w:rPr>
          <w:rFonts w:ascii="Times New Roman" w:hAnsi="Times New Roman" w:cs="Times New Roman"/>
          <w:color w:val="000000"/>
        </w:rPr>
        <w:t xml:space="preserve">del </w:t>
      </w:r>
      <w:r w:rsidR="00FD7CAD" w:rsidRPr="00FD7CAD">
        <w:rPr>
          <w:rFonts w:ascii="Times New Roman" w:hAnsi="Times New Roman" w:cs="Times New Roman"/>
          <w:color w:val="000000"/>
          <w:highlight w:val="yellow"/>
        </w:rPr>
        <w:t>territorio</w:t>
      </w:r>
      <w:r w:rsidRPr="006B0F52">
        <w:rPr>
          <w:rFonts w:ascii="Times New Roman" w:hAnsi="Times New Roman" w:cs="Times New Roman"/>
          <w:color w:val="000000"/>
        </w:rPr>
        <w:t xml:space="preserve">, un centro di eccellenza internazionale </w:t>
      </w:r>
      <w:r w:rsidR="00F25933" w:rsidRPr="006B0F52">
        <w:rPr>
          <w:rFonts w:ascii="Times New Roman" w:hAnsi="Times New Roman" w:cs="Times New Roman"/>
        </w:rPr>
        <w:t xml:space="preserve">che </w:t>
      </w:r>
      <w:r w:rsidR="00F25933" w:rsidRPr="00213701">
        <w:rPr>
          <w:rFonts w:ascii="Times New Roman" w:hAnsi="Times New Roman" w:cs="Times New Roman"/>
        </w:rPr>
        <w:t>promuova</w:t>
      </w:r>
      <w:r w:rsidRPr="00213701">
        <w:rPr>
          <w:rFonts w:ascii="Times New Roman" w:hAnsi="Times New Roman" w:cs="Times New Roman"/>
        </w:rPr>
        <w:t xml:space="preserve"> </w:t>
      </w:r>
      <w:r w:rsidR="00E73F77" w:rsidRPr="00213701">
        <w:rPr>
          <w:rFonts w:ascii="Times New Roman" w:hAnsi="Times New Roman" w:cs="Times New Roman"/>
        </w:rPr>
        <w:t xml:space="preserve">la ricerca </w:t>
      </w:r>
      <w:r w:rsidR="008C0547" w:rsidRPr="00213701">
        <w:rPr>
          <w:rFonts w:ascii="Times New Roman" w:hAnsi="Times New Roman" w:cs="Times New Roman"/>
        </w:rPr>
        <w:t>nell’ambito della</w:t>
      </w:r>
      <w:r w:rsidRPr="00213701">
        <w:rPr>
          <w:rFonts w:ascii="Times New Roman" w:hAnsi="Times New Roman" w:cs="Times New Roman"/>
        </w:rPr>
        <w:t xml:space="preserve"> fisica</w:t>
      </w:r>
      <w:r w:rsidRPr="006B0F52">
        <w:rPr>
          <w:rFonts w:ascii="Times New Roman" w:hAnsi="Times New Roman" w:cs="Times New Roman"/>
        </w:rPr>
        <w:t xml:space="preserve"> fondamentale dell’Universo</w:t>
      </w:r>
      <w:r w:rsidRPr="006B0F52">
        <w:rPr>
          <w:rFonts w:ascii="Times New Roman" w:hAnsi="Times New Roman" w:cs="Times New Roman"/>
          <w:color w:val="000000"/>
        </w:rPr>
        <w:t xml:space="preserve">, con </w:t>
      </w:r>
      <w:r w:rsidR="00C10421" w:rsidRPr="006B0F52">
        <w:rPr>
          <w:rFonts w:ascii="Times New Roman" w:hAnsi="Times New Roman" w:cs="Times New Roman"/>
          <w:color w:val="000000"/>
        </w:rPr>
        <w:t xml:space="preserve">attenzione verso le </w:t>
      </w:r>
      <w:r w:rsidR="008C0547" w:rsidRPr="006B0F52">
        <w:rPr>
          <w:rFonts w:ascii="Times New Roman" w:hAnsi="Times New Roman" w:cs="Times New Roman"/>
          <w:color w:val="000000"/>
        </w:rPr>
        <w:t>sue</w:t>
      </w:r>
      <w:r w:rsidRPr="006B0F52">
        <w:rPr>
          <w:rFonts w:ascii="Times New Roman" w:hAnsi="Times New Roman" w:cs="Times New Roman"/>
          <w:color w:val="000000"/>
        </w:rPr>
        <w:t xml:space="preserve"> </w:t>
      </w:r>
      <w:r w:rsidR="00C10421" w:rsidRPr="006B0F52">
        <w:rPr>
          <w:rFonts w:ascii="Times New Roman" w:hAnsi="Times New Roman" w:cs="Times New Roman"/>
          <w:color w:val="000000"/>
        </w:rPr>
        <w:t>ricadute sperimentali ed</w:t>
      </w:r>
      <w:r w:rsidRPr="006B0F52">
        <w:rPr>
          <w:rFonts w:ascii="Times New Roman" w:hAnsi="Times New Roman" w:cs="Times New Roman"/>
          <w:color w:val="000000"/>
        </w:rPr>
        <w:t xml:space="preserve"> </w:t>
      </w:r>
      <w:r w:rsidR="00C10421" w:rsidRPr="006B0F52">
        <w:rPr>
          <w:rFonts w:ascii="Times New Roman" w:hAnsi="Times New Roman" w:cs="Times New Roman"/>
          <w:color w:val="000000"/>
        </w:rPr>
        <w:t>il possibile trasferimento scientifico e tecnologico;</w:t>
      </w:r>
    </w:p>
    <w:p w14:paraId="0ED76041" w14:textId="14DF0551" w:rsidR="005B1FB4" w:rsidRPr="0078513C" w:rsidRDefault="005B1FB4" w:rsidP="005B1FB4">
      <w:pPr>
        <w:pStyle w:val="Paragrafoelenco"/>
        <w:widowControl w:val="0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highlight w:val="yellow"/>
        </w:rPr>
      </w:pPr>
      <w:r w:rsidRPr="00350904">
        <w:rPr>
          <w:rFonts w:ascii="Times New Roman" w:hAnsi="Times New Roman" w:cs="Times New Roman"/>
          <w:color w:val="000000"/>
          <w:highlight w:val="yellow"/>
        </w:rPr>
        <w:t xml:space="preserve">visto il “Regolamento per l’istituzione di Strutture InterArea e InterIstituzionali” </w:t>
      </w:r>
      <w:r w:rsidR="00E97D87" w:rsidRPr="00350904">
        <w:rPr>
          <w:rFonts w:ascii="Times New Roman" w:hAnsi="Times New Roman" w:cs="Times New Roman"/>
          <w:color w:val="000000"/>
          <w:highlight w:val="yellow"/>
        </w:rPr>
        <w:t xml:space="preserve">della SISSA </w:t>
      </w:r>
      <w:r w:rsidRPr="00350904">
        <w:rPr>
          <w:rFonts w:ascii="Times New Roman" w:hAnsi="Times New Roman" w:cs="Times New Roman"/>
          <w:color w:val="000000"/>
          <w:highlight w:val="yellow"/>
        </w:rPr>
        <w:t>che prevede l’istituzione di strutture InterIstituzionali</w:t>
      </w:r>
      <w:r w:rsidRPr="00350904">
        <w:rPr>
          <w:rFonts w:ascii="Times New Roman" w:hAnsi="Times New Roman" w:cs="Times New Roman"/>
          <w:highlight w:val="yellow"/>
        </w:rPr>
        <w:t xml:space="preserve">, con la finalità di sviluppare specifici programmi e progetti di ricerca scientifica e per promuovere le attività di collaborazione, la </w:t>
      </w:r>
      <w:r w:rsidRPr="0078513C">
        <w:rPr>
          <w:rFonts w:ascii="Times New Roman" w:hAnsi="Times New Roman" w:cs="Times New Roman"/>
          <w:highlight w:val="yellow"/>
        </w:rPr>
        <w:t>sinergia e la coesione della comunità scientifica</w:t>
      </w:r>
      <w:r w:rsidRPr="0078513C">
        <w:rPr>
          <w:rFonts w:ascii="Times New Roman" w:hAnsi="Times New Roman" w:cs="Times New Roman"/>
          <w:color w:val="000000"/>
          <w:highlight w:val="yellow"/>
        </w:rPr>
        <w:t>;</w:t>
      </w:r>
    </w:p>
    <w:p w14:paraId="764E9B33" w14:textId="77777777" w:rsidR="00E97D87" w:rsidRDefault="00572C98" w:rsidP="005B1FB4">
      <w:pPr>
        <w:pStyle w:val="Paragrafoelenco"/>
        <w:widowControl w:val="0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highlight w:val="yellow"/>
        </w:rPr>
      </w:pPr>
      <w:r w:rsidRPr="0078513C">
        <w:rPr>
          <w:rFonts w:ascii="Times New Roman" w:hAnsi="Times New Roman" w:cs="Times New Roman"/>
          <w:color w:val="000000"/>
          <w:highlight w:val="yellow"/>
        </w:rPr>
        <w:t xml:space="preserve">preso atto che le Strutture InterIstituzionali sono articolazioni organizzative della SISSA, dotate di autonomia di budget </w:t>
      </w:r>
      <w:r w:rsidR="00E97D87" w:rsidRPr="008A784F">
        <w:rPr>
          <w:rFonts w:ascii="Times New Roman" w:hAnsi="Times New Roman" w:cs="Times New Roman"/>
          <w:color w:val="000000"/>
          <w:highlight w:val="yellow"/>
        </w:rPr>
        <w:t xml:space="preserve">e </w:t>
      </w:r>
      <w:r w:rsidR="00E97D87">
        <w:rPr>
          <w:rFonts w:ascii="Times New Roman" w:hAnsi="Times New Roman" w:cs="Times New Roman"/>
          <w:color w:val="000000"/>
          <w:highlight w:val="yellow"/>
        </w:rPr>
        <w:t xml:space="preserve">qualificate come Centri di Responsabilità della Scuola, ai sensi dell’art.4 del </w:t>
      </w:r>
      <w:r w:rsidR="00E97D87" w:rsidRPr="008A784F">
        <w:rPr>
          <w:rFonts w:ascii="Times New Roman" w:hAnsi="Times New Roman" w:cs="Times New Roman"/>
          <w:highlight w:val="yellow"/>
        </w:rPr>
        <w:t xml:space="preserve">“Regolamento Generale per l’Amministrazione, la finanza e la contabilità” della </w:t>
      </w:r>
      <w:r w:rsidR="00E97D87">
        <w:rPr>
          <w:rFonts w:ascii="Times New Roman" w:hAnsi="Times New Roman" w:cs="Times New Roman"/>
          <w:highlight w:val="yellow"/>
        </w:rPr>
        <w:t>SISS</w:t>
      </w:r>
      <w:r w:rsidR="00E97D87">
        <w:rPr>
          <w:rFonts w:ascii="Times New Roman" w:hAnsi="Times New Roman" w:cs="Times New Roman"/>
          <w:color w:val="000000"/>
          <w:highlight w:val="yellow"/>
        </w:rPr>
        <w:t xml:space="preserve">, </w:t>
      </w:r>
      <w:r w:rsidR="0078513C" w:rsidRPr="0078513C">
        <w:rPr>
          <w:rFonts w:ascii="Times New Roman" w:hAnsi="Times New Roman" w:cs="Times New Roman"/>
          <w:color w:val="000000"/>
          <w:highlight w:val="yellow"/>
        </w:rPr>
        <w:t xml:space="preserve">e non </w:t>
      </w:r>
      <w:r w:rsidR="00E97D87">
        <w:rPr>
          <w:rFonts w:ascii="Times New Roman" w:hAnsi="Times New Roman" w:cs="Times New Roman"/>
          <w:color w:val="000000"/>
          <w:highlight w:val="yellow"/>
        </w:rPr>
        <w:t xml:space="preserve">sono </w:t>
      </w:r>
      <w:r w:rsidR="0078513C" w:rsidRPr="0078513C">
        <w:rPr>
          <w:rFonts w:ascii="Times New Roman" w:hAnsi="Times New Roman" w:cs="Times New Roman"/>
          <w:color w:val="000000"/>
          <w:highlight w:val="yellow"/>
        </w:rPr>
        <w:t>d</w:t>
      </w:r>
      <w:r w:rsidR="00E97D87">
        <w:rPr>
          <w:rFonts w:ascii="Times New Roman" w:hAnsi="Times New Roman" w:cs="Times New Roman"/>
          <w:color w:val="000000"/>
          <w:highlight w:val="yellow"/>
        </w:rPr>
        <w:t>otate di personalità giuridica;</w:t>
      </w:r>
    </w:p>
    <w:p w14:paraId="3F9C8D6E" w14:textId="56FC60E5" w:rsidR="00F42D4B" w:rsidRPr="0078513C" w:rsidRDefault="0078513C" w:rsidP="00E97D87">
      <w:pPr>
        <w:pStyle w:val="Paragrafoelenco"/>
        <w:widowControl w:val="0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highlight w:val="yellow"/>
        </w:rPr>
      </w:pPr>
      <w:r w:rsidRPr="0078513C">
        <w:rPr>
          <w:rFonts w:ascii="Times New Roman" w:hAnsi="Times New Roman" w:cs="Times New Roman"/>
          <w:color w:val="000000"/>
          <w:highlight w:val="yellow"/>
        </w:rPr>
        <w:t xml:space="preserve">che la </w:t>
      </w:r>
      <w:r w:rsidR="00572C98" w:rsidRPr="0078513C">
        <w:rPr>
          <w:rFonts w:ascii="Times New Roman" w:hAnsi="Times New Roman" w:cs="Times New Roman"/>
          <w:color w:val="000000"/>
          <w:highlight w:val="yellow"/>
        </w:rPr>
        <w:t xml:space="preserve">governance scientifica </w:t>
      </w:r>
      <w:r w:rsidRPr="0078513C">
        <w:rPr>
          <w:rFonts w:ascii="Times New Roman" w:hAnsi="Times New Roman" w:cs="Times New Roman"/>
          <w:color w:val="000000"/>
          <w:highlight w:val="yellow"/>
        </w:rPr>
        <w:t xml:space="preserve">della Struttura </w:t>
      </w:r>
      <w:r w:rsidR="00572C98" w:rsidRPr="0078513C">
        <w:rPr>
          <w:rFonts w:ascii="Times New Roman" w:hAnsi="Times New Roman" w:cs="Times New Roman"/>
          <w:color w:val="000000"/>
          <w:highlight w:val="yellow"/>
        </w:rPr>
        <w:t xml:space="preserve">è regolata </w:t>
      </w:r>
      <w:r w:rsidR="00D80CD9" w:rsidRPr="0078513C">
        <w:rPr>
          <w:rFonts w:ascii="Times New Roman" w:hAnsi="Times New Roman" w:cs="Times New Roman"/>
          <w:color w:val="000000"/>
          <w:highlight w:val="yellow"/>
        </w:rPr>
        <w:t>dall’</w:t>
      </w:r>
      <w:r w:rsidR="00572C98" w:rsidRPr="0078513C">
        <w:rPr>
          <w:rFonts w:ascii="Times New Roman" w:hAnsi="Times New Roman" w:cs="Times New Roman"/>
          <w:color w:val="000000"/>
          <w:highlight w:val="yellow"/>
        </w:rPr>
        <w:t>atto istitutivo della Struttura</w:t>
      </w:r>
      <w:r w:rsidRPr="0078513C">
        <w:rPr>
          <w:rFonts w:ascii="Times New Roman" w:hAnsi="Times New Roman" w:cs="Times New Roman"/>
          <w:color w:val="000000"/>
          <w:highlight w:val="yellow"/>
        </w:rPr>
        <w:t>, o da apposita convenzione</w:t>
      </w:r>
      <w:r w:rsidR="00E97D87">
        <w:rPr>
          <w:rFonts w:ascii="Times New Roman" w:hAnsi="Times New Roman" w:cs="Times New Roman"/>
          <w:color w:val="000000"/>
          <w:highlight w:val="yellow"/>
        </w:rPr>
        <w:t xml:space="preserve">, come previsto dal </w:t>
      </w:r>
      <w:r w:rsidR="00E97D87" w:rsidRPr="00350904">
        <w:rPr>
          <w:rFonts w:ascii="Times New Roman" w:hAnsi="Times New Roman" w:cs="Times New Roman"/>
          <w:color w:val="000000"/>
          <w:highlight w:val="yellow"/>
        </w:rPr>
        <w:t>“Regolamento per l’istituzione di Strutture InterArea e InterIstituzionali”</w:t>
      </w:r>
      <w:r w:rsidR="00E97D87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="00E97D87" w:rsidRPr="00350904">
        <w:rPr>
          <w:rFonts w:ascii="Times New Roman" w:hAnsi="Times New Roman" w:cs="Times New Roman"/>
          <w:color w:val="000000"/>
          <w:highlight w:val="yellow"/>
        </w:rPr>
        <w:t>della SISSA</w:t>
      </w:r>
      <w:r w:rsidR="00E97D87">
        <w:rPr>
          <w:rFonts w:ascii="Times New Roman" w:hAnsi="Times New Roman" w:cs="Times New Roman"/>
          <w:color w:val="000000"/>
          <w:highlight w:val="yellow"/>
        </w:rPr>
        <w:t>;</w:t>
      </w:r>
    </w:p>
    <w:p w14:paraId="737FE43A" w14:textId="77777777" w:rsidR="00E747F5" w:rsidRPr="00EE5245" w:rsidRDefault="006470C6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8513C">
        <w:rPr>
          <w:rFonts w:ascii="Times New Roman" w:hAnsi="Times New Roman" w:cs="Times New Roman"/>
          <w:b/>
          <w:color w:val="000000"/>
        </w:rPr>
        <w:t>si conviene e si stipula quanto segue:</w:t>
      </w:r>
    </w:p>
    <w:p w14:paraId="0C637012" w14:textId="77777777" w:rsidR="005B0943" w:rsidRPr="00B17E23" w:rsidRDefault="005B0943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DCF24B3" w14:textId="77777777" w:rsidR="00E747F5" w:rsidRPr="00B17E23" w:rsidRDefault="00AC6ECE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287127">
        <w:rPr>
          <w:rFonts w:ascii="Times New Roman" w:hAnsi="Times New Roman" w:cs="Times New Roman"/>
          <w:b/>
          <w:color w:val="000000"/>
        </w:rPr>
        <w:t>Art.</w:t>
      </w:r>
      <w:r w:rsidR="008C131D" w:rsidRPr="00287127">
        <w:rPr>
          <w:rFonts w:ascii="Times New Roman" w:hAnsi="Times New Roman" w:cs="Times New Roman"/>
          <w:b/>
          <w:color w:val="000000"/>
        </w:rPr>
        <w:t>1</w:t>
      </w:r>
      <w:r w:rsidRPr="00287127">
        <w:rPr>
          <w:rFonts w:ascii="Times New Roman" w:hAnsi="Times New Roman" w:cs="Times New Roman"/>
          <w:b/>
          <w:color w:val="000000"/>
        </w:rPr>
        <w:t xml:space="preserve"> –</w:t>
      </w:r>
      <w:r w:rsidR="008C131D" w:rsidRPr="00287127">
        <w:rPr>
          <w:rFonts w:ascii="Times New Roman" w:hAnsi="Times New Roman" w:cs="Times New Roman"/>
          <w:b/>
          <w:color w:val="000000"/>
        </w:rPr>
        <w:t xml:space="preserve"> Istituzione e finalità IFPU</w:t>
      </w:r>
    </w:p>
    <w:p w14:paraId="6EBFCFC6" w14:textId="12086F2E" w:rsidR="00E747F5" w:rsidRDefault="009655A3" w:rsidP="004B1BD1">
      <w:pPr>
        <w:pStyle w:val="Paragrafoelenco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lang w:val="en-US"/>
        </w:rPr>
      </w:pPr>
      <w:r w:rsidRPr="00287127">
        <w:rPr>
          <w:rFonts w:ascii="Times New Roman" w:hAnsi="Times New Roman" w:cs="Times New Roman"/>
          <w:color w:val="000000"/>
          <w:lang w:val="en-US"/>
        </w:rPr>
        <w:t>È</w:t>
      </w:r>
      <w:r w:rsidR="008B2A3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B2A3F" w:rsidRPr="00C765C1">
        <w:rPr>
          <w:rFonts w:ascii="Times New Roman" w:hAnsi="Times New Roman" w:cs="Times New Roman"/>
          <w:color w:val="000000"/>
          <w:lang w:val="en-US"/>
        </w:rPr>
        <w:t>istituito</w:t>
      </w:r>
      <w:r w:rsidR="008B2A3F">
        <w:rPr>
          <w:rFonts w:ascii="Times New Roman" w:hAnsi="Times New Roman" w:cs="Times New Roman"/>
          <w:color w:val="000000"/>
          <w:lang w:val="en-US"/>
        </w:rPr>
        <w:t xml:space="preserve"> l’</w:t>
      </w:r>
      <w:r w:rsidR="00623EF8" w:rsidRPr="00287127">
        <w:rPr>
          <w:rFonts w:ascii="Times New Roman" w:hAnsi="Times New Roman" w:cs="Times New Roman"/>
          <w:color w:val="000000"/>
          <w:lang w:val="en-US"/>
        </w:rPr>
        <w:t xml:space="preserve">“Institute for </w:t>
      </w:r>
      <w:r w:rsidR="006470C6" w:rsidRPr="00287127">
        <w:rPr>
          <w:rFonts w:ascii="Times New Roman" w:hAnsi="Times New Roman" w:cs="Times New Roman"/>
          <w:color w:val="000000"/>
          <w:lang w:val="en-US"/>
        </w:rPr>
        <w:t>Fundamental Physics of the Universe” (IFPU)</w:t>
      </w:r>
      <w:r w:rsidR="008B2A3F">
        <w:rPr>
          <w:rFonts w:ascii="Times New Roman" w:hAnsi="Times New Roman" w:cs="Times New Roman"/>
          <w:color w:val="000000"/>
          <w:lang w:val="en-US"/>
        </w:rPr>
        <w:t>.</w:t>
      </w:r>
    </w:p>
    <w:p w14:paraId="0EB6D918" w14:textId="35D52902" w:rsidR="005B1FB4" w:rsidRPr="00D80CD9" w:rsidRDefault="005B1FB4" w:rsidP="005B1FB4">
      <w:pPr>
        <w:pStyle w:val="Paragrafoelenco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highlight w:val="yellow"/>
        </w:rPr>
      </w:pPr>
      <w:r w:rsidRPr="008B0ABF">
        <w:rPr>
          <w:rFonts w:ascii="Times New Roman" w:hAnsi="Times New Roman" w:cs="Times New Roman"/>
          <w:color w:val="000000"/>
          <w:highlight w:val="yellow"/>
        </w:rPr>
        <w:t xml:space="preserve">L’IFPU </w:t>
      </w:r>
      <w:r w:rsidRPr="00D80CD9">
        <w:rPr>
          <w:rFonts w:ascii="Times New Roman" w:hAnsi="Times New Roman" w:cs="Times New Roman"/>
          <w:color w:val="000000"/>
          <w:highlight w:val="yellow"/>
        </w:rPr>
        <w:t>ha la natura di Struttura InterIstituzional</w:t>
      </w:r>
      <w:r w:rsidR="009453B7" w:rsidRPr="00D80CD9">
        <w:rPr>
          <w:rFonts w:ascii="Times New Roman" w:hAnsi="Times New Roman" w:cs="Times New Roman"/>
          <w:color w:val="000000"/>
          <w:highlight w:val="yellow"/>
        </w:rPr>
        <w:t>e</w:t>
      </w:r>
      <w:r w:rsidRPr="00D80CD9">
        <w:rPr>
          <w:rFonts w:ascii="Times New Roman" w:hAnsi="Times New Roman" w:cs="Times New Roman"/>
          <w:color w:val="000000"/>
          <w:highlight w:val="yellow"/>
        </w:rPr>
        <w:t>, istituita come da “Regolamento della SISSA per l’istituzione di Strutture InterArea e InterIstituzionali”;</w:t>
      </w:r>
    </w:p>
    <w:p w14:paraId="4F92DC95" w14:textId="77777777" w:rsidR="00E747F5" w:rsidRPr="00B17E23" w:rsidRDefault="006470C6" w:rsidP="004B1BD1">
      <w:pPr>
        <w:pStyle w:val="Paragrafoelenco"/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17E23">
        <w:rPr>
          <w:rFonts w:ascii="Times New Roman" w:hAnsi="Times New Roman" w:cs="Times New Roman"/>
          <w:color w:val="000000"/>
        </w:rPr>
        <w:t>L’I</w:t>
      </w:r>
      <w:r w:rsidR="00DE3B08" w:rsidRPr="00B17E23">
        <w:rPr>
          <w:rFonts w:ascii="Times New Roman" w:hAnsi="Times New Roman" w:cs="Times New Roman"/>
          <w:color w:val="000000"/>
        </w:rPr>
        <w:t>FPU</w:t>
      </w:r>
      <w:r w:rsidRPr="00B17E23">
        <w:rPr>
          <w:rFonts w:ascii="Times New Roman" w:hAnsi="Times New Roman" w:cs="Times New Roman"/>
          <w:color w:val="000000"/>
        </w:rPr>
        <w:t xml:space="preserve"> ha le seguenti finalità: </w:t>
      </w:r>
    </w:p>
    <w:p w14:paraId="5025317F" w14:textId="77777777" w:rsidR="00E747F5" w:rsidRPr="00EE5245" w:rsidRDefault="006470C6" w:rsidP="004B1BD1">
      <w:pPr>
        <w:pStyle w:val="Paragrafoelenco"/>
        <w:widowControl w:val="0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EE5245">
        <w:rPr>
          <w:rFonts w:ascii="Times New Roman" w:hAnsi="Times New Roman" w:cs="Times New Roman"/>
          <w:color w:val="000000"/>
        </w:rPr>
        <w:t xml:space="preserve">ospita e promuove progetti di ricerca di alto contenuto innovativo focalizzati </w:t>
      </w:r>
      <w:r w:rsidR="008C0547" w:rsidRPr="00EE5245">
        <w:rPr>
          <w:rFonts w:ascii="Times New Roman" w:hAnsi="Times New Roman" w:cs="Times New Roman"/>
          <w:color w:val="000000" w:themeColor="text1"/>
        </w:rPr>
        <w:t>alla</w:t>
      </w:r>
      <w:r w:rsidRPr="00EE5245">
        <w:rPr>
          <w:rFonts w:ascii="Times New Roman" w:hAnsi="Times New Roman" w:cs="Times New Roman"/>
          <w:color w:val="000000" w:themeColor="text1"/>
        </w:rPr>
        <w:t xml:space="preserve"> fisica fondamentale in relazione alla cosmologia e all’astrofisica. Tale ricerche saranno sia di carattere teorico che fenomenologico, ed in connessione con i programmi osservativi rilevanti per questo ambito di ricerca;</w:t>
      </w:r>
    </w:p>
    <w:p w14:paraId="3DE8A828" w14:textId="77777777" w:rsidR="00E747F5" w:rsidRPr="00EE5245" w:rsidRDefault="0017504B" w:rsidP="004B1BD1">
      <w:pPr>
        <w:pStyle w:val="Paragrafoelenco"/>
        <w:widowControl w:val="0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EE5245">
        <w:rPr>
          <w:rFonts w:ascii="Times New Roman" w:eastAsia="MS Mincho" w:hAnsi="Times New Roman" w:cs="Times New Roman"/>
          <w:color w:val="000000"/>
        </w:rPr>
        <w:t xml:space="preserve">coadiuva l’incontro e la collaborazione tra </w:t>
      </w:r>
      <w:r w:rsidR="006470C6" w:rsidRPr="00EE5245">
        <w:rPr>
          <w:rFonts w:ascii="Times New Roman" w:hAnsi="Times New Roman" w:cs="Times New Roman"/>
          <w:color w:val="000000"/>
        </w:rPr>
        <w:t xml:space="preserve">studiosi italiani e stranieri, sia junior che senior, </w:t>
      </w:r>
      <w:r w:rsidRPr="00EE5245">
        <w:rPr>
          <w:rFonts w:ascii="Times New Roman" w:hAnsi="Times New Roman" w:cs="Times New Roman"/>
          <w:color w:val="000000"/>
        </w:rPr>
        <w:t>al fine di realizzare</w:t>
      </w:r>
      <w:r w:rsidR="00270F53" w:rsidRPr="00EE5245">
        <w:rPr>
          <w:rFonts w:ascii="Times New Roman" w:hAnsi="Times New Roman" w:cs="Times New Roman"/>
          <w:color w:val="000000"/>
        </w:rPr>
        <w:t xml:space="preserve"> </w:t>
      </w:r>
      <w:r w:rsidR="006470C6" w:rsidRPr="00EE5245">
        <w:rPr>
          <w:rFonts w:ascii="Times New Roman" w:hAnsi="Times New Roman" w:cs="Times New Roman"/>
          <w:color w:val="000000"/>
        </w:rPr>
        <w:t>progetti di ricerca</w:t>
      </w:r>
      <w:r w:rsidR="00270F53" w:rsidRPr="00EE5245">
        <w:rPr>
          <w:rFonts w:ascii="Times New Roman" w:hAnsi="Times New Roman" w:cs="Times New Roman"/>
          <w:color w:val="000000"/>
        </w:rPr>
        <w:t xml:space="preserve"> nelle rilevanti aree di </w:t>
      </w:r>
      <w:r w:rsidR="006470C6" w:rsidRPr="00EE5245">
        <w:rPr>
          <w:rFonts w:ascii="Times New Roman" w:hAnsi="Times New Roman" w:cs="Times New Roman"/>
          <w:color w:val="000000"/>
        </w:rPr>
        <w:t xml:space="preserve">investigazione, </w:t>
      </w:r>
      <w:r w:rsidR="00C10421" w:rsidRPr="00EE5245">
        <w:rPr>
          <w:rFonts w:ascii="Times New Roman" w:hAnsi="Times New Roman" w:cs="Times New Roman"/>
          <w:color w:val="000000"/>
        </w:rPr>
        <w:t>valorizzando l’interdisciplinarietà</w:t>
      </w:r>
      <w:r w:rsidR="006470C6" w:rsidRPr="00EE5245">
        <w:rPr>
          <w:rFonts w:ascii="Times New Roman" w:hAnsi="Times New Roman" w:cs="Times New Roman"/>
          <w:color w:val="000000"/>
        </w:rPr>
        <w:t xml:space="preserve"> </w:t>
      </w:r>
      <w:r w:rsidR="00C10421" w:rsidRPr="00EE5245">
        <w:rPr>
          <w:rFonts w:ascii="Times New Roman" w:hAnsi="Times New Roman" w:cs="Times New Roman"/>
          <w:color w:val="000000"/>
        </w:rPr>
        <w:t>e l’innovatività di tali studi al fine di massimizzare il loro impatto internazionale</w:t>
      </w:r>
      <w:r w:rsidR="006470C6" w:rsidRPr="00EE5245">
        <w:rPr>
          <w:rFonts w:ascii="Times New Roman" w:hAnsi="Times New Roman" w:cs="Times New Roman"/>
          <w:color w:val="000000"/>
        </w:rPr>
        <w:t xml:space="preserve">; </w:t>
      </w:r>
    </w:p>
    <w:p w14:paraId="35DBA40D" w14:textId="51AD56A5" w:rsidR="00E747F5" w:rsidRPr="00EE5245" w:rsidRDefault="006470C6" w:rsidP="004B1BD1">
      <w:pPr>
        <w:pStyle w:val="Paragrafoelenco"/>
        <w:widowControl w:val="0"/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EE5245">
        <w:rPr>
          <w:rFonts w:ascii="Times New Roman" w:hAnsi="Times New Roman" w:cs="Times New Roman"/>
          <w:color w:val="000000"/>
        </w:rPr>
        <w:t xml:space="preserve">promuove </w:t>
      </w:r>
      <w:r w:rsidR="00C10421" w:rsidRPr="00EE5245">
        <w:rPr>
          <w:rFonts w:ascii="Times New Roman" w:hAnsi="Times New Roman" w:cs="Times New Roman"/>
          <w:color w:val="000000"/>
        </w:rPr>
        <w:t xml:space="preserve">le </w:t>
      </w:r>
      <w:r w:rsidRPr="00EE5245">
        <w:rPr>
          <w:rFonts w:ascii="Times New Roman" w:hAnsi="Times New Roman" w:cs="Times New Roman"/>
          <w:color w:val="000000"/>
        </w:rPr>
        <w:t>attivi</w:t>
      </w:r>
      <w:r w:rsidR="00C10421" w:rsidRPr="00EE5245">
        <w:rPr>
          <w:rFonts w:ascii="Times New Roman" w:hAnsi="Times New Roman" w:cs="Times New Roman"/>
          <w:color w:val="000000"/>
        </w:rPr>
        <w:t xml:space="preserve">tà di collaborazione, </w:t>
      </w:r>
      <w:r w:rsidR="008C0547" w:rsidRPr="00EE5245">
        <w:rPr>
          <w:rFonts w:ascii="Times New Roman" w:hAnsi="Times New Roman" w:cs="Times New Roman"/>
          <w:color w:val="000000"/>
        </w:rPr>
        <w:t>la</w:t>
      </w:r>
      <w:r w:rsidR="00C10421" w:rsidRPr="00EE5245">
        <w:rPr>
          <w:rFonts w:ascii="Times New Roman" w:hAnsi="Times New Roman" w:cs="Times New Roman"/>
          <w:color w:val="000000"/>
        </w:rPr>
        <w:t xml:space="preserve"> sinergi</w:t>
      </w:r>
      <w:r w:rsidR="008C0547" w:rsidRPr="00EE5245">
        <w:rPr>
          <w:rFonts w:ascii="Times New Roman" w:hAnsi="Times New Roman" w:cs="Times New Roman"/>
          <w:color w:val="000000"/>
        </w:rPr>
        <w:t>a</w:t>
      </w:r>
      <w:r w:rsidR="00C10421" w:rsidRPr="00EE5245">
        <w:rPr>
          <w:rFonts w:ascii="Times New Roman" w:hAnsi="Times New Roman" w:cs="Times New Roman"/>
          <w:color w:val="000000"/>
        </w:rPr>
        <w:t xml:space="preserve"> e la coesione </w:t>
      </w:r>
      <w:r w:rsidRPr="00EE5245">
        <w:rPr>
          <w:rFonts w:ascii="Times New Roman" w:hAnsi="Times New Roman" w:cs="Times New Roman"/>
          <w:color w:val="000000"/>
        </w:rPr>
        <w:t xml:space="preserve">della comunità scientifica </w:t>
      </w:r>
      <w:r w:rsidRPr="00EE5245">
        <w:rPr>
          <w:rFonts w:ascii="Times New Roman" w:hAnsi="Times New Roman" w:cs="Times New Roman"/>
          <w:color w:val="000000"/>
        </w:rPr>
        <w:lastRenderedPageBreak/>
        <w:t>regionale pertinen</w:t>
      </w:r>
      <w:r w:rsidR="00EF4944" w:rsidRPr="00EE5245">
        <w:rPr>
          <w:rFonts w:ascii="Times New Roman" w:hAnsi="Times New Roman" w:cs="Times New Roman"/>
          <w:color w:val="000000"/>
        </w:rPr>
        <w:t>te</w:t>
      </w:r>
      <w:r w:rsidRPr="00EE5245">
        <w:rPr>
          <w:rFonts w:ascii="Times New Roman" w:hAnsi="Times New Roman" w:cs="Times New Roman"/>
          <w:color w:val="000000"/>
        </w:rPr>
        <w:t xml:space="preserve"> alla missione dell’Istituto</w:t>
      </w:r>
      <w:r w:rsidR="008C0547" w:rsidRPr="00EE5245">
        <w:rPr>
          <w:rFonts w:ascii="Times New Roman" w:hAnsi="Times New Roman" w:cs="Times New Roman"/>
          <w:color w:val="000000"/>
        </w:rPr>
        <w:t>,</w:t>
      </w:r>
      <w:r w:rsidR="00C10421" w:rsidRPr="00EE5245">
        <w:rPr>
          <w:rFonts w:ascii="Times New Roman" w:hAnsi="Times New Roman" w:cs="Times New Roman"/>
          <w:color w:val="000000"/>
        </w:rPr>
        <w:t xml:space="preserve"> al fine di potenziare l’impatto della stessa al livello nazionale ed internazionale</w:t>
      </w:r>
      <w:r w:rsidR="008C0547" w:rsidRPr="00EE5245">
        <w:rPr>
          <w:rFonts w:ascii="Times New Roman" w:hAnsi="Times New Roman" w:cs="Times New Roman"/>
          <w:color w:val="000000"/>
        </w:rPr>
        <w:t xml:space="preserve"> e </w:t>
      </w:r>
      <w:r w:rsidR="006E0780" w:rsidRPr="00EE5245">
        <w:rPr>
          <w:rFonts w:ascii="Times New Roman" w:hAnsi="Times New Roman" w:cs="Times New Roman"/>
          <w:color w:val="000000"/>
        </w:rPr>
        <w:t xml:space="preserve">la sua capacità </w:t>
      </w:r>
      <w:r w:rsidR="008C0547" w:rsidRPr="00EE5245">
        <w:rPr>
          <w:rFonts w:ascii="Times New Roman" w:hAnsi="Times New Roman" w:cs="Times New Roman"/>
          <w:color w:val="000000"/>
        </w:rPr>
        <w:t xml:space="preserve">di attrarre ed integrare </w:t>
      </w:r>
      <w:r w:rsidR="0072372B" w:rsidRPr="00EE5245">
        <w:rPr>
          <w:rFonts w:ascii="Times New Roman" w:hAnsi="Times New Roman" w:cs="Times New Roman"/>
          <w:color w:val="000000"/>
        </w:rPr>
        <w:t>competenze scientifiche</w:t>
      </w:r>
      <w:r w:rsidR="00C10421" w:rsidRPr="00EE5245">
        <w:rPr>
          <w:rFonts w:ascii="Times New Roman" w:hAnsi="Times New Roman" w:cs="Times New Roman"/>
          <w:color w:val="000000"/>
        </w:rPr>
        <w:t>.</w:t>
      </w:r>
    </w:p>
    <w:p w14:paraId="3D37C570" w14:textId="77777777" w:rsidR="35DBA40D" w:rsidRPr="00014545" w:rsidRDefault="35DBA40D" w:rsidP="005610D1">
      <w:pPr>
        <w:spacing w:line="360" w:lineRule="auto"/>
        <w:ind w:left="284" w:hanging="283"/>
        <w:jc w:val="both"/>
        <w:rPr>
          <w:rFonts w:ascii="Times New Roman" w:hAnsi="Times New Roman" w:cs="Times New Roman"/>
          <w:color w:val="000000" w:themeColor="text1"/>
        </w:rPr>
      </w:pPr>
    </w:p>
    <w:p w14:paraId="18597409" w14:textId="77777777" w:rsidR="00E747F5" w:rsidRPr="008B47E2" w:rsidRDefault="006470C6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8B47E2">
        <w:rPr>
          <w:rFonts w:ascii="Times New Roman" w:hAnsi="Times New Roman" w:cs="Times New Roman"/>
          <w:b/>
          <w:color w:val="000000"/>
        </w:rPr>
        <w:t xml:space="preserve">Art.2 </w:t>
      </w:r>
      <w:r w:rsidR="005B0943" w:rsidRPr="008B47E2">
        <w:rPr>
          <w:rFonts w:ascii="Times New Roman" w:hAnsi="Times New Roman" w:cs="Times New Roman"/>
          <w:b/>
          <w:color w:val="000000"/>
        </w:rPr>
        <w:t xml:space="preserve">– </w:t>
      </w:r>
      <w:r w:rsidR="008C131D" w:rsidRPr="008B47E2">
        <w:rPr>
          <w:rFonts w:ascii="Times New Roman" w:hAnsi="Times New Roman" w:cs="Times New Roman"/>
          <w:b/>
          <w:color w:val="000000"/>
        </w:rPr>
        <w:t>Sede</w:t>
      </w:r>
    </w:p>
    <w:p w14:paraId="3AC5304C" w14:textId="6F73DFA7" w:rsidR="00287127" w:rsidRPr="008B47E2" w:rsidRDefault="006470C6" w:rsidP="004B1BD1">
      <w:pPr>
        <w:pStyle w:val="Paragrafoelenco"/>
        <w:widowControl w:val="0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B47E2">
        <w:rPr>
          <w:rFonts w:ascii="Times New Roman" w:hAnsi="Times New Roman" w:cs="Times New Roman"/>
          <w:color w:val="000000"/>
        </w:rPr>
        <w:t>La SISSA mette a disposizione, quale sede logistica</w:t>
      </w:r>
      <w:r w:rsidR="008C0547" w:rsidRPr="008B47E2">
        <w:rPr>
          <w:rFonts w:ascii="Times New Roman" w:hAnsi="Times New Roman" w:cs="Times New Roman"/>
          <w:color w:val="000000"/>
        </w:rPr>
        <w:t xml:space="preserve"> ed ufficiale</w:t>
      </w:r>
      <w:r w:rsidRPr="008B47E2">
        <w:rPr>
          <w:rFonts w:ascii="Times New Roman" w:hAnsi="Times New Roman" w:cs="Times New Roman"/>
          <w:color w:val="000000"/>
        </w:rPr>
        <w:t xml:space="preserve"> </w:t>
      </w:r>
      <w:r w:rsidR="00DE3B08" w:rsidRPr="008B47E2">
        <w:rPr>
          <w:rFonts w:ascii="Times New Roman" w:hAnsi="Times New Roman" w:cs="Times New Roman"/>
          <w:color w:val="000000"/>
        </w:rPr>
        <w:t>dell’IFPU</w:t>
      </w:r>
      <w:r w:rsidRPr="008B47E2">
        <w:rPr>
          <w:rFonts w:ascii="Times New Roman" w:hAnsi="Times New Roman" w:cs="Times New Roman"/>
          <w:color w:val="000000"/>
        </w:rPr>
        <w:t>, il secondo e terzo piano</w:t>
      </w:r>
      <w:r w:rsidR="000D33DA" w:rsidRPr="008B47E2">
        <w:rPr>
          <w:rFonts w:ascii="Times New Roman" w:hAnsi="Times New Roman" w:cs="Times New Roman"/>
          <w:color w:val="000000"/>
        </w:rPr>
        <w:t xml:space="preserve"> della palazzina di Via Beirut 2/1 - </w:t>
      </w:r>
      <w:r w:rsidRPr="008B47E2">
        <w:rPr>
          <w:rFonts w:ascii="Times New Roman" w:hAnsi="Times New Roman" w:cs="Times New Roman"/>
          <w:color w:val="000000"/>
        </w:rPr>
        <w:t xml:space="preserve"> Trieste</w:t>
      </w:r>
      <w:r w:rsidR="008C0547" w:rsidRPr="008B47E2">
        <w:rPr>
          <w:rFonts w:ascii="Times New Roman" w:hAnsi="Times New Roman" w:cs="Times New Roman"/>
          <w:color w:val="000000"/>
        </w:rPr>
        <w:t>,</w:t>
      </w:r>
      <w:r w:rsidRPr="008B47E2">
        <w:rPr>
          <w:rFonts w:ascii="Times New Roman" w:hAnsi="Times New Roman" w:cs="Times New Roman"/>
          <w:color w:val="000000"/>
        </w:rPr>
        <w:t xml:space="preserve"> provvedendo in toto alle sue spese di </w:t>
      </w:r>
      <w:r w:rsidR="009074CD" w:rsidRPr="008B47E2">
        <w:rPr>
          <w:rFonts w:ascii="Times New Roman" w:hAnsi="Times New Roman" w:cs="Times New Roman"/>
          <w:color w:val="000000"/>
        </w:rPr>
        <w:t>rimessa in pristino</w:t>
      </w:r>
      <w:r w:rsidR="005B0943" w:rsidRPr="008B47E2">
        <w:rPr>
          <w:rFonts w:ascii="Times New Roman" w:hAnsi="Times New Roman" w:cs="Times New Roman"/>
          <w:color w:val="000000"/>
        </w:rPr>
        <w:t xml:space="preserve">, </w:t>
      </w:r>
      <w:r w:rsidRPr="008B47E2">
        <w:rPr>
          <w:rFonts w:ascii="Times New Roman" w:hAnsi="Times New Roman" w:cs="Times New Roman"/>
          <w:color w:val="000000"/>
        </w:rPr>
        <w:t xml:space="preserve">mantenimento e gestione. </w:t>
      </w:r>
      <w:r w:rsidR="00A968E8" w:rsidRPr="008B47E2">
        <w:rPr>
          <w:rFonts w:ascii="Times New Roman" w:hAnsi="Times New Roman" w:cs="Times New Roman"/>
          <w:color w:val="000000"/>
        </w:rPr>
        <w:t>Tali risorse sono valor</w:t>
      </w:r>
      <w:r w:rsidR="00710BAD">
        <w:rPr>
          <w:rFonts w:ascii="Times New Roman" w:hAnsi="Times New Roman" w:cs="Times New Roman"/>
          <w:color w:val="000000"/>
        </w:rPr>
        <w:t>izzate, a titolo di contributo.</w:t>
      </w:r>
    </w:p>
    <w:p w14:paraId="39DAA1D6" w14:textId="77777777" w:rsidR="00E747F5" w:rsidRPr="008B47E2" w:rsidRDefault="004676F5" w:rsidP="004B1BD1">
      <w:pPr>
        <w:pStyle w:val="Paragrafoelenco"/>
        <w:widowControl w:val="0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B47E2">
        <w:rPr>
          <w:rFonts w:ascii="Times New Roman" w:hAnsi="Times New Roman" w:cs="Times New Roman"/>
          <w:color w:val="000000"/>
        </w:rPr>
        <w:t xml:space="preserve">Gli Enti </w:t>
      </w:r>
      <w:r w:rsidR="00CA02F8" w:rsidRPr="008B47E2">
        <w:rPr>
          <w:rFonts w:ascii="Times New Roman" w:hAnsi="Times New Roman" w:cs="Times New Roman"/>
          <w:color w:val="000000"/>
        </w:rPr>
        <w:t>aderenti, come definiti all’art.</w:t>
      </w:r>
      <w:r w:rsidR="0014725A" w:rsidRPr="008B47E2">
        <w:rPr>
          <w:rFonts w:ascii="Times New Roman" w:hAnsi="Times New Roman" w:cs="Times New Roman"/>
          <w:color w:val="000000"/>
        </w:rPr>
        <w:t>6</w:t>
      </w:r>
      <w:r w:rsidR="00CA02F8" w:rsidRPr="008B47E2">
        <w:rPr>
          <w:rFonts w:ascii="Times New Roman" w:hAnsi="Times New Roman" w:cs="Times New Roman"/>
          <w:color w:val="000000"/>
        </w:rPr>
        <w:t xml:space="preserve">, </w:t>
      </w:r>
      <w:r w:rsidR="006470C6" w:rsidRPr="008B47E2">
        <w:rPr>
          <w:rFonts w:ascii="Times New Roman" w:hAnsi="Times New Roman" w:cs="Times New Roman"/>
          <w:color w:val="000000"/>
        </w:rPr>
        <w:t>collaborano al buon funzionamento delle attività dell’Istituto, mettendo a disposizione risorse umane e logistiche</w:t>
      </w:r>
      <w:r w:rsidR="003D5E61" w:rsidRPr="008B47E2">
        <w:rPr>
          <w:rFonts w:ascii="Times New Roman" w:hAnsi="Times New Roman" w:cs="Times New Roman"/>
          <w:color w:val="000000"/>
        </w:rPr>
        <w:t xml:space="preserve"> e co-finanziando le attività dello stesso</w:t>
      </w:r>
      <w:r w:rsidR="006470C6" w:rsidRPr="008B47E2">
        <w:rPr>
          <w:rFonts w:ascii="Times New Roman" w:hAnsi="Times New Roman" w:cs="Times New Roman"/>
          <w:color w:val="000000"/>
        </w:rPr>
        <w:t xml:space="preserve">. </w:t>
      </w:r>
    </w:p>
    <w:p w14:paraId="137F5A7F" w14:textId="77777777" w:rsidR="00B44EC6" w:rsidRPr="008B47E2" w:rsidRDefault="00B44EC6" w:rsidP="00A578F2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7BF861E" w14:textId="77777777" w:rsidR="00E747F5" w:rsidRPr="004676F5" w:rsidRDefault="006470C6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676F5">
        <w:rPr>
          <w:rFonts w:ascii="Times New Roman" w:hAnsi="Times New Roman" w:cs="Times New Roman"/>
          <w:b/>
          <w:color w:val="000000"/>
        </w:rPr>
        <w:t xml:space="preserve">Art. 3 </w:t>
      </w:r>
      <w:r w:rsidR="005B0943" w:rsidRPr="004676F5">
        <w:rPr>
          <w:rFonts w:ascii="Times New Roman" w:hAnsi="Times New Roman" w:cs="Times New Roman"/>
          <w:b/>
          <w:color w:val="000000"/>
        </w:rPr>
        <w:t>– Gestione amministrativa</w:t>
      </w:r>
      <w:r w:rsidR="002910BB" w:rsidRPr="004676F5">
        <w:rPr>
          <w:rFonts w:ascii="Times New Roman" w:hAnsi="Times New Roman" w:cs="Times New Roman"/>
          <w:b/>
          <w:color w:val="000000"/>
        </w:rPr>
        <w:t>-contabile</w:t>
      </w:r>
    </w:p>
    <w:p w14:paraId="2988E76B" w14:textId="77777777" w:rsidR="00E82326" w:rsidRPr="004676F5" w:rsidRDefault="00DE3B08" w:rsidP="004B1BD1">
      <w:pPr>
        <w:pStyle w:val="Paragrafoelenco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676F5">
        <w:rPr>
          <w:rFonts w:ascii="Times New Roman" w:hAnsi="Times New Roman" w:cs="Times New Roman"/>
          <w:color w:val="000000"/>
        </w:rPr>
        <w:t>L’IFPU</w:t>
      </w:r>
      <w:r w:rsidR="006470C6" w:rsidRPr="004676F5">
        <w:rPr>
          <w:rFonts w:ascii="Times New Roman" w:hAnsi="Times New Roman" w:cs="Times New Roman"/>
          <w:color w:val="000000"/>
        </w:rPr>
        <w:t xml:space="preserve"> ha la natura di </w:t>
      </w:r>
      <w:r w:rsidR="00105142" w:rsidRPr="004676F5">
        <w:rPr>
          <w:rFonts w:ascii="Times New Roman" w:hAnsi="Times New Roman" w:cs="Times New Roman"/>
          <w:color w:val="000000"/>
        </w:rPr>
        <w:t>S</w:t>
      </w:r>
      <w:r w:rsidR="00E82326" w:rsidRPr="004676F5">
        <w:rPr>
          <w:rFonts w:ascii="Times New Roman" w:hAnsi="Times New Roman" w:cs="Times New Roman"/>
          <w:color w:val="000000"/>
        </w:rPr>
        <w:t>truttura</w:t>
      </w:r>
      <w:r w:rsidR="00105142" w:rsidRPr="004676F5">
        <w:rPr>
          <w:rFonts w:ascii="Times New Roman" w:hAnsi="Times New Roman" w:cs="Times New Roman"/>
          <w:color w:val="000000"/>
        </w:rPr>
        <w:t xml:space="preserve"> Inter</w:t>
      </w:r>
      <w:r w:rsidR="004676F5" w:rsidRPr="004676F5">
        <w:rPr>
          <w:rFonts w:ascii="Times New Roman" w:hAnsi="Times New Roman" w:cs="Times New Roman"/>
          <w:color w:val="000000"/>
        </w:rPr>
        <w:t>Istituzionale</w:t>
      </w:r>
      <w:r w:rsidR="00105142" w:rsidRPr="004676F5">
        <w:rPr>
          <w:rFonts w:ascii="Times New Roman" w:hAnsi="Times New Roman" w:cs="Times New Roman"/>
          <w:color w:val="000000"/>
        </w:rPr>
        <w:t xml:space="preserve">, come </w:t>
      </w:r>
      <w:r w:rsidR="00105142" w:rsidRPr="0004489B">
        <w:rPr>
          <w:rFonts w:ascii="Times New Roman" w:hAnsi="Times New Roman" w:cs="Times New Roman"/>
          <w:color w:val="000000"/>
        </w:rPr>
        <w:t>da “</w:t>
      </w:r>
      <w:r w:rsidR="00105142" w:rsidRPr="0019409D">
        <w:rPr>
          <w:rFonts w:ascii="Times New Roman" w:hAnsi="Times New Roman" w:cs="Times New Roman"/>
          <w:color w:val="000000"/>
        </w:rPr>
        <w:t>Regolamento</w:t>
      </w:r>
      <w:r w:rsidR="00105142" w:rsidRPr="0004489B">
        <w:rPr>
          <w:rFonts w:ascii="Times New Roman" w:hAnsi="Times New Roman" w:cs="Times New Roman"/>
          <w:color w:val="000000"/>
        </w:rPr>
        <w:t xml:space="preserve"> della SISSA</w:t>
      </w:r>
      <w:r w:rsidR="00105142" w:rsidRPr="009C4003">
        <w:rPr>
          <w:rFonts w:ascii="Times New Roman" w:hAnsi="Times New Roman" w:cs="Times New Roman"/>
          <w:color w:val="000000"/>
        </w:rPr>
        <w:t xml:space="preserve"> per l’</w:t>
      </w:r>
      <w:r w:rsidR="000C5828" w:rsidRPr="009C4003">
        <w:rPr>
          <w:rFonts w:ascii="Times New Roman" w:hAnsi="Times New Roman" w:cs="Times New Roman"/>
          <w:color w:val="000000"/>
        </w:rPr>
        <w:t xml:space="preserve">istituzione </w:t>
      </w:r>
      <w:r w:rsidR="00105142" w:rsidRPr="009C4003">
        <w:rPr>
          <w:rFonts w:ascii="Times New Roman" w:hAnsi="Times New Roman" w:cs="Times New Roman"/>
          <w:color w:val="000000"/>
        </w:rPr>
        <w:t>di Strutture InterArea e Inter</w:t>
      </w:r>
      <w:r w:rsidR="004676F5" w:rsidRPr="009C4003">
        <w:rPr>
          <w:rFonts w:ascii="Times New Roman" w:hAnsi="Times New Roman" w:cs="Times New Roman"/>
          <w:color w:val="000000"/>
        </w:rPr>
        <w:t>Istituzionali</w:t>
      </w:r>
      <w:r w:rsidR="00105142" w:rsidRPr="009C4003">
        <w:rPr>
          <w:rFonts w:ascii="Times New Roman" w:hAnsi="Times New Roman" w:cs="Times New Roman"/>
          <w:color w:val="000000"/>
        </w:rPr>
        <w:t>”</w:t>
      </w:r>
      <w:r w:rsidR="00105142" w:rsidRPr="004676F5">
        <w:rPr>
          <w:rFonts w:ascii="Times New Roman" w:hAnsi="Times New Roman" w:cs="Times New Roman"/>
          <w:color w:val="000000"/>
        </w:rPr>
        <w:t xml:space="preserve"> ed ha</w:t>
      </w:r>
      <w:r w:rsidR="006470C6" w:rsidRPr="004676F5">
        <w:rPr>
          <w:rFonts w:ascii="Times New Roman" w:hAnsi="Times New Roman" w:cs="Times New Roman"/>
          <w:color w:val="000000"/>
        </w:rPr>
        <w:t xml:space="preserve"> sede amministrat</w:t>
      </w:r>
      <w:r w:rsidR="00E82326" w:rsidRPr="004676F5">
        <w:rPr>
          <w:rFonts w:ascii="Times New Roman" w:hAnsi="Times New Roman" w:cs="Times New Roman"/>
          <w:color w:val="000000"/>
        </w:rPr>
        <w:t>iva presso la SISSA</w:t>
      </w:r>
      <w:r w:rsidR="006470C6" w:rsidRPr="004676F5">
        <w:rPr>
          <w:rFonts w:ascii="Times New Roman" w:hAnsi="Times New Roman" w:cs="Times New Roman"/>
          <w:color w:val="000000"/>
        </w:rPr>
        <w:t xml:space="preserve">. </w:t>
      </w:r>
    </w:p>
    <w:p w14:paraId="0422C865" w14:textId="77777777" w:rsidR="00105142" w:rsidRPr="004676F5" w:rsidRDefault="00105142" w:rsidP="004B1B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76F5">
        <w:rPr>
          <w:rFonts w:ascii="Times New Roman" w:hAnsi="Times New Roman" w:cs="Times New Roman"/>
        </w:rPr>
        <w:t xml:space="preserve">Le modalità di gestione amministrativo-contabile sono quelle previste per le Aree della SISSA dal </w:t>
      </w:r>
      <w:r w:rsidR="000C5828" w:rsidRPr="004676F5">
        <w:rPr>
          <w:rFonts w:ascii="Times New Roman" w:hAnsi="Times New Roman" w:cs="Times New Roman"/>
        </w:rPr>
        <w:t>“</w:t>
      </w:r>
      <w:r w:rsidRPr="004676F5">
        <w:rPr>
          <w:rFonts w:ascii="Times New Roman" w:hAnsi="Times New Roman" w:cs="Times New Roman"/>
        </w:rPr>
        <w:t>Regolamento Generale per l’Amministrazione, la finanza e la contabilità</w:t>
      </w:r>
      <w:r w:rsidR="000C5828" w:rsidRPr="004676F5">
        <w:rPr>
          <w:rFonts w:ascii="Times New Roman" w:hAnsi="Times New Roman" w:cs="Times New Roman"/>
        </w:rPr>
        <w:t>”</w:t>
      </w:r>
      <w:r w:rsidRPr="004676F5">
        <w:rPr>
          <w:rFonts w:ascii="Times New Roman" w:hAnsi="Times New Roman" w:cs="Times New Roman"/>
        </w:rPr>
        <w:t xml:space="preserve"> della Scuola.</w:t>
      </w:r>
    </w:p>
    <w:p w14:paraId="456E79F9" w14:textId="77777777" w:rsidR="00105142" w:rsidRPr="00B17E23" w:rsidRDefault="00105142" w:rsidP="004B1B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>La gestione amministrativo-contabile della Struttura è garantita dalle competenti strutture amministrative della SISSA.</w:t>
      </w:r>
    </w:p>
    <w:p w14:paraId="3A4A1089" w14:textId="77777777" w:rsidR="009D6944" w:rsidRDefault="009D6944" w:rsidP="00A578F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</w:p>
    <w:p w14:paraId="466931C2" w14:textId="77777777" w:rsidR="009D6944" w:rsidRPr="004676F5" w:rsidRDefault="009D6944" w:rsidP="00A578F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676F5">
        <w:rPr>
          <w:rFonts w:ascii="Times New Roman" w:hAnsi="Times New Roman" w:cs="Times New Roman"/>
          <w:b/>
          <w:bCs/>
        </w:rPr>
        <w:t>Art.4 - Gestione Patrimoniale</w:t>
      </w:r>
    </w:p>
    <w:p w14:paraId="4CA6BF16" w14:textId="0B75F0E9" w:rsidR="009D6944" w:rsidRPr="00A75367" w:rsidRDefault="009D6944" w:rsidP="004B1BD1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76F5">
        <w:rPr>
          <w:rFonts w:ascii="Times New Roman" w:hAnsi="Times New Roman" w:cs="Times New Roman"/>
        </w:rPr>
        <w:t>A norma dell’art. 45 (“Consegnatario dei beni mobili</w:t>
      </w:r>
      <w:r w:rsidRPr="00CE3D46">
        <w:rPr>
          <w:rFonts w:ascii="Times New Roman" w:hAnsi="Times New Roman" w:cs="Times New Roman"/>
        </w:rPr>
        <w:t xml:space="preserve">”) del Regolamento per l’amministrazione, </w:t>
      </w:r>
      <w:r w:rsidRPr="00A75367">
        <w:rPr>
          <w:rFonts w:ascii="Times New Roman" w:hAnsi="Times New Roman" w:cs="Times New Roman"/>
        </w:rPr>
        <w:t xml:space="preserve">la finanza e la contabilità” della SISSA, la responsabilità dei beni mobili </w:t>
      </w:r>
      <w:r w:rsidR="004676F5" w:rsidRPr="00A75367">
        <w:rPr>
          <w:rFonts w:ascii="Times New Roman" w:hAnsi="Times New Roman" w:cs="Times New Roman"/>
        </w:rPr>
        <w:t>dell’IFPU</w:t>
      </w:r>
      <w:r w:rsidRPr="00A75367">
        <w:rPr>
          <w:rFonts w:ascii="Times New Roman" w:hAnsi="Times New Roman" w:cs="Times New Roman"/>
        </w:rPr>
        <w:t xml:space="preserve"> è del Direttore </w:t>
      </w:r>
      <w:r w:rsidR="004002B0" w:rsidRPr="00A75367">
        <w:rPr>
          <w:rFonts w:ascii="Times New Roman" w:hAnsi="Times New Roman" w:cs="Times New Roman"/>
        </w:rPr>
        <w:t>dell’IFPU</w:t>
      </w:r>
      <w:r w:rsidRPr="00A75367">
        <w:rPr>
          <w:rFonts w:ascii="Times New Roman" w:hAnsi="Times New Roman" w:cs="Times New Roman"/>
        </w:rPr>
        <w:t>, che è individuato quale consegnatario dei beni.</w:t>
      </w:r>
    </w:p>
    <w:p w14:paraId="5D65C68A" w14:textId="0AC0B92F" w:rsidR="00390D7C" w:rsidRPr="00A75367" w:rsidRDefault="00390D7C" w:rsidP="00390D7C">
      <w:pPr>
        <w:pStyle w:val="Paragrafoelenco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75367">
        <w:rPr>
          <w:rFonts w:ascii="Times New Roman" w:hAnsi="Times New Roman" w:cs="Times New Roman"/>
        </w:rPr>
        <w:t>Qualora, ai sensi dell’art.8, comma 6 della presente Convenzione, il Direttore della Struttura non sia un docente della SISSA, il consegnatario dei beni mobili sarà il Vicedirettore individuato tra i docenti della Scuola.</w:t>
      </w:r>
    </w:p>
    <w:p w14:paraId="33FD8024" w14:textId="77777777" w:rsidR="00105142" w:rsidRPr="00B17E23" w:rsidRDefault="00105142" w:rsidP="00A578F2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F29B40E" w14:textId="77777777" w:rsidR="00E747F5" w:rsidRPr="00B17E23" w:rsidRDefault="006470C6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8E24A9">
        <w:rPr>
          <w:rFonts w:ascii="Times New Roman" w:hAnsi="Times New Roman" w:cs="Times New Roman"/>
          <w:b/>
          <w:color w:val="000000"/>
          <w:highlight w:val="yellow"/>
        </w:rPr>
        <w:t>Art</w:t>
      </w:r>
      <w:r w:rsidR="009D6944" w:rsidRPr="008E24A9">
        <w:rPr>
          <w:rFonts w:ascii="Times New Roman" w:hAnsi="Times New Roman" w:cs="Times New Roman"/>
          <w:b/>
          <w:color w:val="000000"/>
          <w:highlight w:val="yellow"/>
        </w:rPr>
        <w:t>.5</w:t>
      </w:r>
      <w:r w:rsidR="002910BB" w:rsidRPr="008E24A9">
        <w:rPr>
          <w:rFonts w:ascii="Times New Roman" w:hAnsi="Times New Roman" w:cs="Times New Roman"/>
          <w:b/>
          <w:color w:val="000000"/>
          <w:highlight w:val="yellow"/>
        </w:rPr>
        <w:t xml:space="preserve"> –</w:t>
      </w:r>
      <w:r w:rsidR="002C4310" w:rsidRPr="008E24A9">
        <w:rPr>
          <w:rFonts w:ascii="Times New Roman" w:hAnsi="Times New Roman" w:cs="Times New Roman"/>
          <w:b/>
          <w:color w:val="000000"/>
          <w:highlight w:val="yellow"/>
        </w:rPr>
        <w:t xml:space="preserve">Risorse </w:t>
      </w:r>
      <w:r w:rsidR="000C5828" w:rsidRPr="008E24A9">
        <w:rPr>
          <w:rFonts w:ascii="Times New Roman" w:hAnsi="Times New Roman" w:cs="Times New Roman"/>
          <w:b/>
          <w:color w:val="000000"/>
          <w:highlight w:val="yellow"/>
        </w:rPr>
        <w:t>Economiche</w:t>
      </w:r>
    </w:p>
    <w:p w14:paraId="6AEF8086" w14:textId="4170D417" w:rsidR="005105A3" w:rsidRPr="00805171" w:rsidRDefault="009A2D03" w:rsidP="005105A3">
      <w:pPr>
        <w:pStyle w:val="Paragrafoelenco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MS Mincho" w:hAnsi="Times New Roman" w:cs="Times New Roman"/>
          <w:highlight w:val="yellow"/>
        </w:rPr>
      </w:pPr>
      <w:r w:rsidRPr="0078513C">
        <w:rPr>
          <w:rFonts w:ascii="Times New Roman" w:eastAsia="MS Mincho" w:hAnsi="Times New Roman" w:cs="Times New Roman"/>
          <w:color w:val="000000"/>
        </w:rPr>
        <w:t>L’impegno finanziario</w:t>
      </w:r>
      <w:r w:rsidR="004676F5" w:rsidRPr="0078513C">
        <w:rPr>
          <w:rFonts w:ascii="Times New Roman" w:eastAsia="MS Mincho" w:hAnsi="Times New Roman" w:cs="Times New Roman"/>
          <w:color w:val="000000"/>
        </w:rPr>
        <w:t xml:space="preserve"> </w:t>
      </w:r>
      <w:r w:rsidRPr="0078513C">
        <w:rPr>
          <w:rFonts w:ascii="Times New Roman" w:eastAsia="MS Mincho" w:hAnsi="Times New Roman" w:cs="Times New Roman"/>
          <w:color w:val="000000"/>
        </w:rPr>
        <w:t xml:space="preserve">degli Enti fondatori </w:t>
      </w:r>
      <w:r w:rsidR="004676F5" w:rsidRPr="0078513C">
        <w:rPr>
          <w:rFonts w:ascii="Times New Roman" w:eastAsia="MS Mincho" w:hAnsi="Times New Roman" w:cs="Times New Roman"/>
          <w:color w:val="000000"/>
        </w:rPr>
        <w:t>per gli anni 2018-2019-2020</w:t>
      </w:r>
      <w:r w:rsidR="00145A6D" w:rsidRPr="0078513C">
        <w:rPr>
          <w:rFonts w:ascii="Times New Roman" w:eastAsia="MS Mincho" w:hAnsi="Times New Roman" w:cs="Times New Roman"/>
          <w:color w:val="000000"/>
        </w:rPr>
        <w:t>-</w:t>
      </w:r>
      <w:r w:rsidR="00CE3D46" w:rsidRPr="0078513C">
        <w:rPr>
          <w:rFonts w:ascii="Times New Roman" w:eastAsia="MS Mincho" w:hAnsi="Times New Roman" w:cs="Times New Roman"/>
          <w:color w:val="000000"/>
        </w:rPr>
        <w:t>2021</w:t>
      </w:r>
      <w:r w:rsidR="004676F5" w:rsidRPr="0078513C">
        <w:rPr>
          <w:rFonts w:ascii="Times New Roman" w:eastAsia="MS Mincho" w:hAnsi="Times New Roman" w:cs="Times New Roman"/>
          <w:color w:val="000000"/>
        </w:rPr>
        <w:t xml:space="preserve"> è definito dall’Allegato 1 alla presente Convenzione</w:t>
      </w:r>
      <w:r w:rsidR="004676F5" w:rsidRPr="00934F2C">
        <w:rPr>
          <w:rFonts w:ascii="Times New Roman" w:eastAsia="MS Mincho" w:hAnsi="Times New Roman" w:cs="Times New Roman"/>
        </w:rPr>
        <w:t>.</w:t>
      </w:r>
      <w:r w:rsidR="00FF1ECA" w:rsidRPr="00934F2C">
        <w:rPr>
          <w:rFonts w:ascii="Times New Roman" w:eastAsia="MS Mincho" w:hAnsi="Times New Roman" w:cs="Times New Roman"/>
        </w:rPr>
        <w:t xml:space="preserve"> </w:t>
      </w:r>
      <w:r w:rsidR="00B51814" w:rsidRPr="00805171">
        <w:rPr>
          <w:rFonts w:ascii="Times New Roman" w:eastAsia="MS Mincho" w:hAnsi="Times New Roman" w:cs="Times New Roman"/>
          <w:highlight w:val="yellow"/>
        </w:rPr>
        <w:t>Qu</w:t>
      </w:r>
      <w:r w:rsidR="00A75367" w:rsidRPr="00805171">
        <w:rPr>
          <w:rFonts w:ascii="Times New Roman" w:eastAsia="MS Mincho" w:hAnsi="Times New Roman" w:cs="Times New Roman"/>
          <w:highlight w:val="yellow"/>
        </w:rPr>
        <w:t>alsiasi variazione</w:t>
      </w:r>
      <w:r w:rsidR="00934F2C" w:rsidRPr="00805171">
        <w:rPr>
          <w:rFonts w:ascii="Times New Roman" w:eastAsia="MS Mincho" w:hAnsi="Times New Roman" w:cs="Times New Roman"/>
          <w:highlight w:val="yellow"/>
        </w:rPr>
        <w:t xml:space="preserve"> all’impegno finanziario</w:t>
      </w:r>
      <w:r w:rsidR="00B51814" w:rsidRPr="00805171">
        <w:rPr>
          <w:rFonts w:ascii="Times New Roman" w:eastAsia="MS Mincho" w:hAnsi="Times New Roman" w:cs="Times New Roman"/>
          <w:highlight w:val="yellow"/>
        </w:rPr>
        <w:t xml:space="preserve"> dovrà </w:t>
      </w:r>
      <w:r w:rsidR="00B51814" w:rsidRPr="00805171">
        <w:rPr>
          <w:rFonts w:ascii="Times New Roman" w:eastAsia="MS Mincho" w:hAnsi="Times New Roman" w:cs="Times New Roman"/>
          <w:highlight w:val="yellow"/>
        </w:rPr>
        <w:lastRenderedPageBreak/>
        <w:t>essere autorizzata</w:t>
      </w:r>
      <w:r w:rsidR="00FF1ECA" w:rsidRPr="00805171">
        <w:rPr>
          <w:rFonts w:ascii="Times New Roman" w:eastAsia="MS Mincho" w:hAnsi="Times New Roman" w:cs="Times New Roman"/>
          <w:highlight w:val="yellow"/>
        </w:rPr>
        <w:t xml:space="preserve"> </w:t>
      </w:r>
      <w:r w:rsidR="00B51814" w:rsidRPr="00805171">
        <w:rPr>
          <w:rFonts w:ascii="Times New Roman" w:eastAsia="MS Mincho" w:hAnsi="Times New Roman" w:cs="Times New Roman"/>
          <w:highlight w:val="yellow"/>
        </w:rPr>
        <w:t>dai</w:t>
      </w:r>
      <w:r w:rsidR="00FF1ECA" w:rsidRPr="00805171">
        <w:rPr>
          <w:rFonts w:ascii="Times New Roman" w:eastAsia="MS Mincho" w:hAnsi="Times New Roman" w:cs="Times New Roman"/>
          <w:highlight w:val="yellow"/>
        </w:rPr>
        <w:t xml:space="preserve"> c</w:t>
      </w:r>
      <w:r w:rsidR="000B04FB" w:rsidRPr="00805171">
        <w:rPr>
          <w:rFonts w:ascii="Times New Roman" w:eastAsia="MS Mincho" w:hAnsi="Times New Roman" w:cs="Times New Roman"/>
          <w:highlight w:val="yellow"/>
        </w:rPr>
        <w:t xml:space="preserve">ompetenti Organi di Governo degli </w:t>
      </w:r>
      <w:r w:rsidR="00FF1ECA" w:rsidRPr="00805171">
        <w:rPr>
          <w:rFonts w:ascii="Times New Roman" w:eastAsia="MS Mincho" w:hAnsi="Times New Roman" w:cs="Times New Roman"/>
          <w:highlight w:val="yellow"/>
        </w:rPr>
        <w:t>Enti</w:t>
      </w:r>
      <w:r w:rsidR="000B04FB" w:rsidRPr="00805171">
        <w:rPr>
          <w:rFonts w:ascii="Times New Roman" w:eastAsia="MS Mincho" w:hAnsi="Times New Roman" w:cs="Times New Roman"/>
          <w:highlight w:val="yellow"/>
        </w:rPr>
        <w:t xml:space="preserve"> interessati dalla variazione</w:t>
      </w:r>
      <w:r w:rsidR="00B51814" w:rsidRPr="00805171">
        <w:rPr>
          <w:rFonts w:ascii="Times New Roman" w:eastAsia="MS Mincho" w:hAnsi="Times New Roman" w:cs="Times New Roman"/>
          <w:highlight w:val="yellow"/>
        </w:rPr>
        <w:t>.</w:t>
      </w:r>
    </w:p>
    <w:p w14:paraId="3854340E" w14:textId="3A868C3C" w:rsidR="00C530D8" w:rsidRPr="00F972CB" w:rsidRDefault="00C1260F" w:rsidP="005610D1">
      <w:pPr>
        <w:pStyle w:val="Paragrafoelenco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78513C">
        <w:rPr>
          <w:rFonts w:ascii="Times New Roman" w:eastAsia="MS Mincho" w:hAnsi="Times New Roman" w:cs="Times New Roman"/>
          <w:color w:val="000000"/>
        </w:rPr>
        <w:t>Il Consiglio Direttivo</w:t>
      </w:r>
      <w:r w:rsidR="00E868AB" w:rsidRPr="0078513C">
        <w:rPr>
          <w:rFonts w:ascii="Times New Roman" w:eastAsia="MS Mincho" w:hAnsi="Times New Roman" w:cs="Times New Roman"/>
          <w:color w:val="000000"/>
        </w:rPr>
        <w:t>, come definito nell’</w:t>
      </w:r>
      <w:r w:rsidR="71C47B9C" w:rsidRPr="0078513C">
        <w:rPr>
          <w:rFonts w:ascii="Times New Roman" w:eastAsia="MS Mincho" w:hAnsi="Times New Roman" w:cs="Times New Roman"/>
          <w:color w:val="000000"/>
        </w:rPr>
        <w:t>a</w:t>
      </w:r>
      <w:r w:rsidR="00E868AB" w:rsidRPr="0078513C">
        <w:rPr>
          <w:rFonts w:ascii="Times New Roman" w:eastAsia="MS Mincho" w:hAnsi="Times New Roman" w:cs="Times New Roman"/>
          <w:color w:val="000000"/>
        </w:rPr>
        <w:t xml:space="preserve">rt. </w:t>
      </w:r>
      <w:r w:rsidR="232BCABD" w:rsidRPr="0078513C">
        <w:rPr>
          <w:rFonts w:ascii="Times New Roman" w:eastAsia="MS Mincho" w:hAnsi="Times New Roman" w:cs="Times New Roman"/>
          <w:color w:val="000000"/>
        </w:rPr>
        <w:t>8</w:t>
      </w:r>
      <w:r w:rsidRPr="0078513C">
        <w:rPr>
          <w:rFonts w:ascii="Times New Roman" w:eastAsia="MS Mincho" w:hAnsi="Times New Roman" w:cs="Times New Roman"/>
          <w:color w:val="000000"/>
        </w:rPr>
        <w:t xml:space="preserve">, in accordo con gli Enti </w:t>
      </w:r>
      <w:r w:rsidR="00C530D8" w:rsidRPr="0078513C">
        <w:rPr>
          <w:rFonts w:ascii="Times New Roman" w:eastAsia="MS Mincho" w:hAnsi="Times New Roman" w:cs="Times New Roman"/>
          <w:color w:val="000000"/>
        </w:rPr>
        <w:t>fondatori</w:t>
      </w:r>
      <w:r w:rsidRPr="0078513C">
        <w:rPr>
          <w:rFonts w:ascii="Times New Roman" w:eastAsia="MS Mincho" w:hAnsi="Times New Roman" w:cs="Times New Roman"/>
          <w:color w:val="000000"/>
        </w:rPr>
        <w:t xml:space="preserve">, stabilisce </w:t>
      </w:r>
      <w:r w:rsidR="00F87985" w:rsidRPr="0078513C">
        <w:rPr>
          <w:rFonts w:ascii="Times New Roman" w:eastAsia="MS Mincho" w:hAnsi="Times New Roman" w:cs="Times New Roman"/>
          <w:color w:val="000000"/>
        </w:rPr>
        <w:t>la quota</w:t>
      </w:r>
      <w:r w:rsidRPr="0078513C">
        <w:rPr>
          <w:rFonts w:ascii="Times New Roman" w:eastAsia="MS Mincho" w:hAnsi="Times New Roman" w:cs="Times New Roman"/>
          <w:color w:val="000000"/>
        </w:rPr>
        <w:t xml:space="preserve"> dell’impegno finanziario</w:t>
      </w:r>
      <w:r w:rsidR="00F87985" w:rsidRPr="0078513C">
        <w:rPr>
          <w:rFonts w:ascii="Times New Roman" w:eastAsia="MS Mincho" w:hAnsi="Times New Roman" w:cs="Times New Roman"/>
          <w:color w:val="000000"/>
        </w:rPr>
        <w:t>, di cui al comma 1,</w:t>
      </w:r>
      <w:r w:rsidRPr="0078513C">
        <w:rPr>
          <w:rFonts w:ascii="Times New Roman" w:eastAsia="MS Mincho" w:hAnsi="Times New Roman" w:cs="Times New Roman"/>
          <w:color w:val="000000"/>
        </w:rPr>
        <w:t xml:space="preserve"> da trasferire all’IFPU.</w:t>
      </w:r>
      <w:r w:rsidR="003B3FE8" w:rsidRPr="0078513C">
        <w:rPr>
          <w:rFonts w:ascii="Times New Roman" w:eastAsia="MS Mincho" w:hAnsi="Times New Roman" w:cs="Times New Roman"/>
          <w:color w:val="000000"/>
        </w:rPr>
        <w:t xml:space="preserve"> Tale quota può essere incrementata da ulteriori apporti degli Enti aderenti</w:t>
      </w:r>
      <w:r w:rsidR="00C530D8" w:rsidRPr="0078513C">
        <w:rPr>
          <w:rFonts w:ascii="Times New Roman" w:hAnsi="Times New Roman" w:cs="Times New Roman"/>
        </w:rPr>
        <w:t>,</w:t>
      </w:r>
      <w:r w:rsidR="00E246A7" w:rsidRPr="0078513C">
        <w:rPr>
          <w:rFonts w:ascii="Times New Roman" w:hAnsi="Times New Roman" w:cs="Times New Roman"/>
        </w:rPr>
        <w:t xml:space="preserve"> </w:t>
      </w:r>
      <w:r w:rsidR="00C530D8" w:rsidRPr="0078513C">
        <w:rPr>
          <w:rFonts w:ascii="Times New Roman" w:hAnsi="Times New Roman" w:cs="Times New Roman"/>
        </w:rPr>
        <w:t>da progetti, da altri finanziatori, ecc.</w:t>
      </w:r>
    </w:p>
    <w:p w14:paraId="528BB901" w14:textId="3B3E6DC5" w:rsidR="00701532" w:rsidRDefault="005C5BD7" w:rsidP="00701532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8513C">
        <w:rPr>
          <w:rFonts w:ascii="Times New Roman" w:hAnsi="Times New Roman" w:cs="Times New Roman"/>
          <w:color w:val="000000"/>
        </w:rPr>
        <w:t>La quota di impegno finanziario</w:t>
      </w:r>
      <w:r w:rsidR="00701532" w:rsidRPr="0078513C">
        <w:rPr>
          <w:rFonts w:ascii="Times New Roman" w:hAnsi="Times New Roman" w:cs="Times New Roman"/>
          <w:color w:val="000000"/>
        </w:rPr>
        <w:t xml:space="preserve"> </w:t>
      </w:r>
      <w:r w:rsidR="003B3FE8" w:rsidRPr="0078513C">
        <w:rPr>
          <w:rFonts w:ascii="Times New Roman" w:hAnsi="Times New Roman" w:cs="Times New Roman"/>
          <w:color w:val="000000"/>
        </w:rPr>
        <w:t>trasferita</w:t>
      </w:r>
      <w:r w:rsidR="00701532" w:rsidRPr="0078513C">
        <w:rPr>
          <w:rFonts w:ascii="Times New Roman" w:hAnsi="Times New Roman" w:cs="Times New Roman"/>
          <w:color w:val="000000"/>
        </w:rPr>
        <w:t xml:space="preserve"> all’IFPU</w:t>
      </w:r>
      <w:r w:rsidRPr="0078513C">
        <w:rPr>
          <w:rFonts w:ascii="Times New Roman" w:hAnsi="Times New Roman" w:cs="Times New Roman"/>
          <w:color w:val="000000"/>
        </w:rPr>
        <w:t xml:space="preserve"> è gestita</w:t>
      </w:r>
      <w:r w:rsidR="00701532" w:rsidRPr="0078513C">
        <w:rPr>
          <w:rFonts w:ascii="Times New Roman" w:hAnsi="Times New Roman" w:cs="Times New Roman"/>
          <w:color w:val="000000"/>
        </w:rPr>
        <w:t xml:space="preserve"> secondo </w:t>
      </w:r>
      <w:r w:rsidR="00701532" w:rsidRPr="0078513C">
        <w:rPr>
          <w:rFonts w:ascii="Times New Roman" w:hAnsi="Times New Roman" w:cs="Times New Roman"/>
        </w:rPr>
        <w:t>il “Regolamento Generale</w:t>
      </w:r>
      <w:r w:rsidR="00701532" w:rsidRPr="00B17E23">
        <w:rPr>
          <w:rFonts w:ascii="Times New Roman" w:hAnsi="Times New Roman" w:cs="Times New Roman"/>
        </w:rPr>
        <w:t xml:space="preserve"> per l’Amministrazione, la finanza e la contabilità</w:t>
      </w:r>
      <w:r w:rsidR="00701532">
        <w:rPr>
          <w:rFonts w:ascii="Times New Roman" w:hAnsi="Times New Roman" w:cs="Times New Roman"/>
        </w:rPr>
        <w:t>”</w:t>
      </w:r>
      <w:r w:rsidR="00701532" w:rsidRPr="00B17E23">
        <w:rPr>
          <w:rFonts w:ascii="Times New Roman" w:hAnsi="Times New Roman" w:cs="Times New Roman"/>
        </w:rPr>
        <w:t xml:space="preserve"> della </w:t>
      </w:r>
      <w:r w:rsidR="00701532" w:rsidRPr="004D3D16">
        <w:rPr>
          <w:rFonts w:ascii="Times New Roman" w:hAnsi="Times New Roman" w:cs="Times New Roman"/>
        </w:rPr>
        <w:t>S</w:t>
      </w:r>
      <w:r w:rsidR="00701532">
        <w:rPr>
          <w:rFonts w:ascii="Times New Roman" w:hAnsi="Times New Roman" w:cs="Times New Roman"/>
        </w:rPr>
        <w:t>ISSA</w:t>
      </w:r>
      <w:r w:rsidR="00701532" w:rsidRPr="004D3D16">
        <w:rPr>
          <w:rFonts w:ascii="Times New Roman" w:hAnsi="Times New Roman" w:cs="Times New Roman"/>
          <w:color w:val="000000"/>
        </w:rPr>
        <w:t xml:space="preserve">. </w:t>
      </w:r>
    </w:p>
    <w:p w14:paraId="2202A4AC" w14:textId="3211208A" w:rsidR="005105A3" w:rsidRPr="009C4003" w:rsidRDefault="005105A3" w:rsidP="005105A3">
      <w:pPr>
        <w:pStyle w:val="Paragrafoelenco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 xml:space="preserve">Sulla base </w:t>
      </w:r>
      <w:r w:rsidR="003B3FE8">
        <w:rPr>
          <w:rFonts w:ascii="Times New Roman" w:eastAsia="MS Mincho" w:hAnsi="Times New Roman" w:cs="Times New Roman"/>
          <w:color w:val="000000"/>
        </w:rPr>
        <w:t>dei finanziamenti</w:t>
      </w:r>
      <w:r w:rsidR="00C1260F">
        <w:rPr>
          <w:rFonts w:ascii="Times New Roman" w:eastAsia="MS Mincho" w:hAnsi="Times New Roman" w:cs="Times New Roman"/>
          <w:color w:val="000000"/>
        </w:rPr>
        <w:t xml:space="preserve"> di cui al comma </w:t>
      </w:r>
      <w:r w:rsidR="00C1260F" w:rsidRPr="00805171">
        <w:rPr>
          <w:rFonts w:ascii="Times New Roman" w:eastAsia="MS Mincho" w:hAnsi="Times New Roman" w:cs="Times New Roman"/>
          <w:color w:val="000000"/>
          <w:highlight w:val="yellow"/>
        </w:rPr>
        <w:t>2</w:t>
      </w:r>
      <w:r w:rsidR="00B51814" w:rsidRPr="00805171">
        <w:rPr>
          <w:rFonts w:ascii="Times New Roman" w:eastAsia="MS Mincho" w:hAnsi="Times New Roman" w:cs="Times New Roman"/>
          <w:color w:val="000000"/>
          <w:highlight w:val="yellow"/>
        </w:rPr>
        <w:t xml:space="preserve"> trasferiti all’IFPU</w:t>
      </w:r>
      <w:r w:rsidR="000C6E17" w:rsidRPr="00805171">
        <w:rPr>
          <w:rFonts w:ascii="Times New Roman" w:eastAsia="MS Mincho" w:hAnsi="Times New Roman" w:cs="Times New Roman"/>
          <w:color w:val="000000"/>
          <w:highlight w:val="yellow"/>
        </w:rPr>
        <w:t xml:space="preserve">, </w:t>
      </w:r>
      <w:r w:rsidR="005C7EA5" w:rsidRPr="00805171">
        <w:rPr>
          <w:rFonts w:ascii="Times New Roman" w:eastAsia="MS Mincho" w:hAnsi="Times New Roman" w:cs="Times New Roman"/>
          <w:color w:val="000000"/>
          <w:highlight w:val="yellow"/>
        </w:rPr>
        <w:t>tenuto conto dei vincoli di destinazione delle spese posti dagli Enti aderenti in sede di definizione dell’impegno finanziario</w:t>
      </w:r>
      <w:r w:rsidR="005C7EA5">
        <w:rPr>
          <w:rFonts w:ascii="Times New Roman" w:eastAsia="MS Mincho" w:hAnsi="Times New Roman" w:cs="Times New Roman"/>
          <w:color w:val="000000"/>
        </w:rPr>
        <w:t xml:space="preserve">, </w:t>
      </w:r>
      <w:r w:rsidRPr="009C4003">
        <w:rPr>
          <w:rFonts w:ascii="Times New Roman" w:eastAsia="MS Mincho" w:hAnsi="Times New Roman" w:cs="Times New Roman"/>
          <w:color w:val="000000"/>
        </w:rPr>
        <w:t xml:space="preserve">il Consiglio Direttivo </w:t>
      </w:r>
      <w:r>
        <w:rPr>
          <w:rFonts w:ascii="Times New Roman" w:eastAsia="MS Mincho" w:hAnsi="Times New Roman" w:cs="Times New Roman"/>
          <w:color w:val="000000"/>
        </w:rPr>
        <w:t>redige</w:t>
      </w:r>
      <w:r w:rsidRPr="009C4003">
        <w:rPr>
          <w:rFonts w:ascii="Times New Roman" w:eastAsia="MS Mincho" w:hAnsi="Times New Roman" w:cs="Times New Roman"/>
          <w:color w:val="000000"/>
        </w:rPr>
        <w:t xml:space="preserve"> </w:t>
      </w:r>
      <w:r>
        <w:rPr>
          <w:rFonts w:ascii="Times New Roman" w:eastAsia="MS Mincho" w:hAnsi="Times New Roman" w:cs="Times New Roman"/>
          <w:color w:val="000000"/>
        </w:rPr>
        <w:t xml:space="preserve">il budget </w:t>
      </w:r>
      <w:r w:rsidR="0019409D" w:rsidRPr="0019409D">
        <w:rPr>
          <w:rFonts w:ascii="Times New Roman" w:eastAsia="MS Mincho" w:hAnsi="Times New Roman" w:cs="Times New Roman"/>
          <w:color w:val="000000"/>
          <w:highlight w:val="yellow"/>
        </w:rPr>
        <w:t>di previsione</w:t>
      </w:r>
      <w:r w:rsidR="0019409D">
        <w:rPr>
          <w:rFonts w:ascii="Times New Roman" w:eastAsia="MS Mincho" w:hAnsi="Times New Roman" w:cs="Times New Roman"/>
          <w:color w:val="000000"/>
        </w:rPr>
        <w:t xml:space="preserve"> </w:t>
      </w:r>
      <w:r w:rsidR="0019409D" w:rsidRPr="006C5F49">
        <w:rPr>
          <w:rFonts w:ascii="Times New Roman" w:eastAsia="MS Mincho" w:hAnsi="Times New Roman" w:cs="Times New Roman"/>
          <w:color w:val="000000"/>
          <w:highlight w:val="yellow"/>
        </w:rPr>
        <w:t xml:space="preserve">annuale e </w:t>
      </w:r>
      <w:r w:rsidRPr="006C5F49">
        <w:rPr>
          <w:rFonts w:ascii="Times New Roman" w:eastAsia="MS Mincho" w:hAnsi="Times New Roman" w:cs="Times New Roman"/>
          <w:color w:val="000000"/>
          <w:highlight w:val="yellow"/>
        </w:rPr>
        <w:t>triennale</w:t>
      </w:r>
      <w:r w:rsidRPr="009C4003">
        <w:rPr>
          <w:rFonts w:ascii="Times New Roman" w:eastAsia="MS Mincho" w:hAnsi="Times New Roman" w:cs="Times New Roman"/>
          <w:color w:val="000000"/>
        </w:rPr>
        <w:t xml:space="preserve"> o di durata inferiore in considerazione della durata dell’Istituto</w:t>
      </w:r>
      <w:r w:rsidR="00B51814">
        <w:rPr>
          <w:rFonts w:ascii="Times New Roman" w:eastAsia="MS Mincho" w:hAnsi="Times New Roman" w:cs="Times New Roman"/>
          <w:color w:val="000000"/>
        </w:rPr>
        <w:t xml:space="preserve">. </w:t>
      </w:r>
    </w:p>
    <w:p w14:paraId="73897AF7" w14:textId="639DD74F" w:rsidR="00774B95" w:rsidRDefault="00D50F58" w:rsidP="00774B95">
      <w:pPr>
        <w:pStyle w:val="Paragrafoelenco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Eventuali v</w:t>
      </w:r>
      <w:r w:rsidR="0019409D">
        <w:rPr>
          <w:rFonts w:ascii="Times New Roman" w:eastAsia="MS Mincho" w:hAnsi="Times New Roman" w:cs="Times New Roman"/>
          <w:color w:val="000000"/>
        </w:rPr>
        <w:t>ariazioni al budget</w:t>
      </w:r>
      <w:r w:rsidR="004B518A">
        <w:rPr>
          <w:rFonts w:ascii="Times New Roman" w:eastAsia="MS Mincho" w:hAnsi="Times New Roman" w:cs="Times New Roman"/>
          <w:color w:val="000000"/>
        </w:rPr>
        <w:t xml:space="preserve"> </w:t>
      </w:r>
      <w:r w:rsidR="004B518A" w:rsidRPr="00805171">
        <w:rPr>
          <w:rFonts w:ascii="Times New Roman" w:eastAsia="MS Mincho" w:hAnsi="Times New Roman" w:cs="Times New Roman"/>
          <w:color w:val="000000"/>
          <w:highlight w:val="yellow"/>
        </w:rPr>
        <w:t>dell’IFPU</w:t>
      </w:r>
      <w:r w:rsidR="0019409D">
        <w:rPr>
          <w:rFonts w:ascii="Times New Roman" w:eastAsia="MS Mincho" w:hAnsi="Times New Roman" w:cs="Times New Roman"/>
          <w:color w:val="000000"/>
        </w:rPr>
        <w:t xml:space="preserve">, </w:t>
      </w:r>
      <w:r w:rsidR="0019409D" w:rsidRPr="006C5F49">
        <w:rPr>
          <w:rFonts w:ascii="Times New Roman" w:eastAsia="MS Mincho" w:hAnsi="Times New Roman" w:cs="Times New Roman"/>
          <w:color w:val="000000"/>
          <w:highlight w:val="yellow"/>
        </w:rPr>
        <w:t xml:space="preserve">nel limite dei vincoli posti </w:t>
      </w:r>
      <w:r w:rsidR="0078513C">
        <w:rPr>
          <w:rFonts w:ascii="Times New Roman" w:eastAsia="MS Mincho" w:hAnsi="Times New Roman" w:cs="Times New Roman"/>
          <w:color w:val="000000"/>
          <w:highlight w:val="yellow"/>
        </w:rPr>
        <w:t xml:space="preserve">dagli Enti aderenti </w:t>
      </w:r>
      <w:r w:rsidR="0019409D" w:rsidRPr="006C5F49">
        <w:rPr>
          <w:rFonts w:ascii="Times New Roman" w:eastAsia="MS Mincho" w:hAnsi="Times New Roman" w:cs="Times New Roman"/>
          <w:color w:val="000000"/>
          <w:highlight w:val="yellow"/>
        </w:rPr>
        <w:t xml:space="preserve">in sede di definizione dell’impegno </w:t>
      </w:r>
      <w:r w:rsidR="0019409D" w:rsidRPr="0078513C">
        <w:rPr>
          <w:rFonts w:ascii="Times New Roman" w:eastAsia="MS Mincho" w:hAnsi="Times New Roman" w:cs="Times New Roman"/>
          <w:color w:val="000000"/>
          <w:highlight w:val="yellow"/>
        </w:rPr>
        <w:t>finanziario</w:t>
      </w:r>
      <w:r w:rsidR="004B518A">
        <w:rPr>
          <w:rFonts w:ascii="Times New Roman" w:eastAsia="MS Mincho" w:hAnsi="Times New Roman" w:cs="Times New Roman"/>
          <w:color w:val="000000"/>
        </w:rPr>
        <w:t xml:space="preserve"> </w:t>
      </w:r>
      <w:r w:rsidR="004B518A" w:rsidRPr="00805171">
        <w:rPr>
          <w:rFonts w:ascii="Times New Roman" w:eastAsia="MS Mincho" w:hAnsi="Times New Roman" w:cs="Times New Roman"/>
          <w:color w:val="000000"/>
          <w:highlight w:val="yellow"/>
        </w:rPr>
        <w:t>di cui all’Allegato 1</w:t>
      </w:r>
      <w:bookmarkStart w:id="0" w:name="_GoBack"/>
      <w:bookmarkEnd w:id="0"/>
      <w:r w:rsidR="00B51814">
        <w:rPr>
          <w:rFonts w:ascii="Times New Roman" w:eastAsia="MS Mincho" w:hAnsi="Times New Roman" w:cs="Times New Roman"/>
          <w:color w:val="000000"/>
        </w:rPr>
        <w:t xml:space="preserve">, </w:t>
      </w:r>
      <w:r w:rsidRPr="0019409D">
        <w:rPr>
          <w:rFonts w:ascii="Times New Roman" w:eastAsia="MS Mincho" w:hAnsi="Times New Roman" w:cs="Times New Roman"/>
          <w:color w:val="000000"/>
        </w:rPr>
        <w:t xml:space="preserve">saranno </w:t>
      </w:r>
      <w:r w:rsidR="004676F5" w:rsidRPr="0019409D">
        <w:rPr>
          <w:rFonts w:ascii="Times New Roman" w:eastAsia="MS Mincho" w:hAnsi="Times New Roman" w:cs="Times New Roman"/>
          <w:color w:val="000000"/>
        </w:rPr>
        <w:t>approvate dal Consiglio Direttivo dell’IFPU.</w:t>
      </w:r>
    </w:p>
    <w:p w14:paraId="148D7032" w14:textId="478CE9B3" w:rsidR="0019409D" w:rsidRPr="0019409D" w:rsidRDefault="0019409D" w:rsidP="00774B95">
      <w:pPr>
        <w:pStyle w:val="Paragrafoelenco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MS Mincho" w:hAnsi="Times New Roman" w:cs="Times New Roman"/>
          <w:color w:val="000000"/>
        </w:rPr>
      </w:pPr>
      <w:r w:rsidRPr="0019409D">
        <w:rPr>
          <w:rFonts w:ascii="Times New Roman" w:hAnsi="Times New Roman" w:cs="Times New Roman"/>
          <w:color w:val="000000"/>
        </w:rPr>
        <w:t>Previa delibera del Consiglio Direttivo, singole iniziative o attività potranno essere gestite da altri enti aderenti, che provvederanno anche alla gestione connessa ai flussi finanziari</w:t>
      </w:r>
    </w:p>
    <w:p w14:paraId="12D1CD42" w14:textId="77777777" w:rsidR="0019409D" w:rsidRDefault="0019409D" w:rsidP="0019409D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0E0D2039" w14:textId="556D59AB" w:rsidR="00E05E5D" w:rsidRPr="0019409D" w:rsidRDefault="00E05E5D" w:rsidP="0019409D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color w:val="000000"/>
        </w:rPr>
      </w:pPr>
      <w:r w:rsidRPr="0019409D">
        <w:rPr>
          <w:rFonts w:ascii="Times New Roman" w:hAnsi="Times New Roman" w:cs="Times New Roman"/>
          <w:b/>
          <w:color w:val="000000"/>
        </w:rPr>
        <w:t xml:space="preserve">Art. </w:t>
      </w:r>
      <w:r w:rsidR="00226752" w:rsidRPr="0019409D">
        <w:rPr>
          <w:rFonts w:ascii="Times New Roman" w:hAnsi="Times New Roman" w:cs="Times New Roman"/>
          <w:b/>
          <w:color w:val="000000"/>
        </w:rPr>
        <w:t>6</w:t>
      </w:r>
      <w:r w:rsidRPr="0019409D">
        <w:rPr>
          <w:rFonts w:ascii="Times New Roman" w:hAnsi="Times New Roman" w:cs="Times New Roman"/>
          <w:b/>
          <w:color w:val="000000"/>
        </w:rPr>
        <w:t xml:space="preserve"> - Modalità di adesione all’IFPU</w:t>
      </w:r>
    </w:p>
    <w:p w14:paraId="2899D74B" w14:textId="77777777" w:rsidR="00E05E5D" w:rsidRPr="00A87605" w:rsidRDefault="00E05E5D" w:rsidP="004B1BD1">
      <w:pPr>
        <w:pStyle w:val="Paragrafoelenco"/>
        <w:widowControl w:val="0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87605">
        <w:rPr>
          <w:rFonts w:ascii="Times New Roman" w:hAnsi="Times New Roman" w:cs="Times New Roman"/>
          <w:color w:val="000000"/>
        </w:rPr>
        <w:t>Fanno parte dell’IFPU gli Enti fondatori.</w:t>
      </w:r>
      <w:r w:rsidR="004D3D16" w:rsidRPr="00A87605">
        <w:rPr>
          <w:rFonts w:ascii="Times New Roman" w:hAnsi="Times New Roman" w:cs="Times New Roman"/>
          <w:color w:val="000000"/>
        </w:rPr>
        <w:t xml:space="preserve"> </w:t>
      </w:r>
    </w:p>
    <w:p w14:paraId="30E50EA5" w14:textId="77777777" w:rsidR="006E2BDB" w:rsidRPr="006E2BDB" w:rsidRDefault="006E2BDB" w:rsidP="004B1BD1">
      <w:pPr>
        <w:pStyle w:val="Paragrafoelenco"/>
        <w:numPr>
          <w:ilvl w:val="0"/>
          <w:numId w:val="25"/>
        </w:numPr>
        <w:spacing w:line="360" w:lineRule="auto"/>
        <w:ind w:left="284" w:hanging="284"/>
        <w:jc w:val="both"/>
        <w:rPr>
          <w:rFonts w:cs="Calibri"/>
        </w:rPr>
      </w:pPr>
      <w:r w:rsidRPr="006E2BDB">
        <w:rPr>
          <w:rFonts w:ascii="Times New Roman" w:hAnsi="Times New Roman" w:cs="Times New Roman"/>
        </w:rPr>
        <w:t>Per “Enti aderenti all’IFPU” si intendono gli Enti fondatori, i Partner istitu</w:t>
      </w:r>
      <w:r>
        <w:rPr>
          <w:rFonts w:ascii="Times New Roman" w:hAnsi="Times New Roman" w:cs="Times New Roman"/>
        </w:rPr>
        <w:t>zionali e i Partner progettuali</w:t>
      </w:r>
      <w:r w:rsidRPr="006E2BDB">
        <w:rPr>
          <w:rFonts w:ascii="Times New Roman" w:hAnsi="Times New Roman" w:cs="Times New Roman"/>
        </w:rPr>
        <w:t>.</w:t>
      </w:r>
    </w:p>
    <w:p w14:paraId="5E6FA4D5" w14:textId="10E7F42D" w:rsidR="00A311D6" w:rsidRPr="004A067B" w:rsidRDefault="00F27FD9" w:rsidP="004B1BD1">
      <w:pPr>
        <w:pStyle w:val="Paragrafoelenco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E7E55">
        <w:rPr>
          <w:rFonts w:ascii="Times New Roman" w:hAnsi="Times New Roman" w:cs="Times New Roman"/>
        </w:rPr>
        <w:t>Possono assumere l</w:t>
      </w:r>
      <w:r w:rsidR="00E05E5D" w:rsidRPr="005E7E55">
        <w:rPr>
          <w:rFonts w:ascii="Times New Roman" w:hAnsi="Times New Roman" w:cs="Times New Roman"/>
        </w:rPr>
        <w:t>a qualifica di “</w:t>
      </w:r>
      <w:r w:rsidRPr="005E7E55">
        <w:rPr>
          <w:rFonts w:ascii="Times New Roman" w:hAnsi="Times New Roman" w:cs="Times New Roman"/>
        </w:rPr>
        <w:t>Partner</w:t>
      </w:r>
      <w:r w:rsidR="006119CF">
        <w:rPr>
          <w:rFonts w:ascii="Times New Roman" w:hAnsi="Times New Roman" w:cs="Times New Roman"/>
        </w:rPr>
        <w:t xml:space="preserve"> istituzionali</w:t>
      </w:r>
      <w:r w:rsidR="00E05E5D" w:rsidRPr="005E7E55">
        <w:rPr>
          <w:rFonts w:ascii="Times New Roman" w:hAnsi="Times New Roman" w:cs="Times New Roman"/>
        </w:rPr>
        <w:t xml:space="preserve">” </w:t>
      </w:r>
      <w:r w:rsidRPr="005E7E55">
        <w:rPr>
          <w:rFonts w:ascii="Times New Roman" w:hAnsi="Times New Roman" w:cs="Times New Roman"/>
        </w:rPr>
        <w:t xml:space="preserve">dell’IFPU </w:t>
      </w:r>
      <w:r w:rsidR="00E05E5D" w:rsidRPr="005E7E55">
        <w:rPr>
          <w:rFonts w:ascii="Times New Roman" w:hAnsi="Times New Roman" w:cs="Times New Roman"/>
        </w:rPr>
        <w:t>gli enti ed amministrazioni pubbliche</w:t>
      </w:r>
      <w:r w:rsidR="001E6C78" w:rsidRPr="005E7E55">
        <w:rPr>
          <w:rFonts w:ascii="Times New Roman" w:hAnsi="Times New Roman" w:cs="Times New Roman"/>
        </w:rPr>
        <w:t xml:space="preserve"> e private, </w:t>
      </w:r>
      <w:r w:rsidRPr="005E7E55">
        <w:rPr>
          <w:rFonts w:ascii="Times New Roman" w:hAnsi="Times New Roman" w:cs="Times New Roman"/>
        </w:rPr>
        <w:t>che</w:t>
      </w:r>
      <w:r w:rsidR="00E05E5D" w:rsidRPr="005E7E55">
        <w:rPr>
          <w:rFonts w:ascii="Times New Roman" w:hAnsi="Times New Roman" w:cs="Times New Roman"/>
        </w:rPr>
        <w:t xml:space="preserve"> condivid</w:t>
      </w:r>
      <w:r w:rsidRPr="005E7E55">
        <w:rPr>
          <w:rFonts w:ascii="Times New Roman" w:hAnsi="Times New Roman" w:cs="Times New Roman"/>
        </w:rPr>
        <w:t xml:space="preserve">ono e contribuiscono a realizzare </w:t>
      </w:r>
      <w:r w:rsidR="00E05E5D" w:rsidRPr="005E7E55">
        <w:rPr>
          <w:rFonts w:ascii="Times New Roman" w:hAnsi="Times New Roman" w:cs="Times New Roman"/>
        </w:rPr>
        <w:t xml:space="preserve">le finalità </w:t>
      </w:r>
      <w:r w:rsidRPr="005E7E55">
        <w:rPr>
          <w:rFonts w:ascii="Times New Roman" w:hAnsi="Times New Roman" w:cs="Times New Roman"/>
        </w:rPr>
        <w:t>dell’IFPU</w:t>
      </w:r>
      <w:r w:rsidR="00E05E5D" w:rsidRPr="005E7E55">
        <w:rPr>
          <w:rFonts w:ascii="Times New Roman" w:hAnsi="Times New Roman" w:cs="Times New Roman"/>
        </w:rPr>
        <w:t>, mediante contributi in denaro, in attività o in beni materiali o immateriali</w:t>
      </w:r>
      <w:r w:rsidRPr="005E7E55">
        <w:rPr>
          <w:rFonts w:ascii="Times New Roman" w:hAnsi="Times New Roman" w:cs="Times New Roman"/>
        </w:rPr>
        <w:t xml:space="preserve"> </w:t>
      </w:r>
      <w:r w:rsidR="00275185" w:rsidRPr="005E7E55">
        <w:rPr>
          <w:rFonts w:ascii="Times New Roman" w:hAnsi="Times New Roman" w:cs="Times New Roman"/>
        </w:rPr>
        <w:t>o</w:t>
      </w:r>
      <w:r w:rsidR="001E6C78" w:rsidRPr="005E7E55">
        <w:rPr>
          <w:rFonts w:ascii="Times New Roman" w:hAnsi="Times New Roman" w:cs="Times New Roman"/>
        </w:rPr>
        <w:t xml:space="preserve"> servizi, oppure </w:t>
      </w:r>
      <w:r w:rsidR="00E05E5D" w:rsidRPr="005E7E55">
        <w:rPr>
          <w:rFonts w:ascii="Times New Roman" w:hAnsi="Times New Roman" w:cs="Times New Roman"/>
        </w:rPr>
        <w:t xml:space="preserve">in altre forme ritenute idonee </w:t>
      </w:r>
      <w:r w:rsidRPr="005E7E55">
        <w:rPr>
          <w:rFonts w:ascii="Times New Roman" w:hAnsi="Times New Roman" w:cs="Times New Roman"/>
        </w:rPr>
        <w:t>dal Consiglio Direttivo.</w:t>
      </w:r>
      <w:r w:rsidR="00E05E5D" w:rsidRPr="005E7E55">
        <w:rPr>
          <w:rFonts w:ascii="Times New Roman" w:hAnsi="Times New Roman" w:cs="Times New Roman"/>
        </w:rPr>
        <w:t xml:space="preserve"> </w:t>
      </w:r>
      <w:r w:rsidRPr="005E7E55">
        <w:rPr>
          <w:rFonts w:ascii="Times New Roman" w:hAnsi="Times New Roman" w:cs="Times New Roman"/>
        </w:rPr>
        <w:t xml:space="preserve">La qualifica di “Partner </w:t>
      </w:r>
      <w:r w:rsidR="00E05E5D" w:rsidRPr="005E7E55">
        <w:rPr>
          <w:rFonts w:ascii="Times New Roman" w:hAnsi="Times New Roman" w:cs="Times New Roman"/>
        </w:rPr>
        <w:t xml:space="preserve">istituzionale” è </w:t>
      </w:r>
      <w:r w:rsidR="004D3D16" w:rsidRPr="005E7E55">
        <w:rPr>
          <w:rFonts w:ascii="Times New Roman" w:hAnsi="Times New Roman" w:cs="Times New Roman"/>
        </w:rPr>
        <w:t>approvata</w:t>
      </w:r>
      <w:r w:rsidR="00E05E5D" w:rsidRPr="005E7E55">
        <w:rPr>
          <w:rFonts w:ascii="Times New Roman" w:hAnsi="Times New Roman" w:cs="Times New Roman"/>
        </w:rPr>
        <w:t xml:space="preserve"> dal Consiglio </w:t>
      </w:r>
      <w:r w:rsidRPr="005E7E55">
        <w:rPr>
          <w:rFonts w:ascii="Times New Roman" w:hAnsi="Times New Roman" w:cs="Times New Roman"/>
        </w:rPr>
        <w:t xml:space="preserve">Direttivo nella composizione </w:t>
      </w:r>
      <w:r w:rsidR="006C5F49">
        <w:rPr>
          <w:rFonts w:ascii="Times New Roman" w:hAnsi="Times New Roman" w:cs="Times New Roman"/>
        </w:rPr>
        <w:t xml:space="preserve">di cui </w:t>
      </w:r>
      <w:r w:rsidR="006C5F49" w:rsidRPr="006C5F49">
        <w:rPr>
          <w:rFonts w:ascii="Times New Roman" w:hAnsi="Times New Roman" w:cs="Times New Roman"/>
          <w:highlight w:val="yellow"/>
        </w:rPr>
        <w:t>all’art.8 comma 2</w:t>
      </w:r>
      <w:r w:rsidR="004D3D16" w:rsidRPr="005E7E55">
        <w:rPr>
          <w:rFonts w:ascii="Times New Roman" w:hAnsi="Times New Roman" w:cs="Times New Roman"/>
        </w:rPr>
        <w:t xml:space="preserve">. </w:t>
      </w:r>
      <w:r w:rsidR="0061345E" w:rsidRPr="005E7E55">
        <w:rPr>
          <w:rFonts w:ascii="Times New Roman" w:hAnsi="Times New Roman" w:cs="Times New Roman"/>
        </w:rPr>
        <w:t xml:space="preserve">Per assumere la qualifica di “Partner istituzionale” </w:t>
      </w:r>
      <w:r w:rsidR="0061345E" w:rsidRPr="004A067B">
        <w:rPr>
          <w:rFonts w:ascii="Times New Roman" w:hAnsi="Times New Roman" w:cs="Times New Roman"/>
        </w:rPr>
        <w:t>l</w:t>
      </w:r>
      <w:r w:rsidR="004D3D16" w:rsidRPr="004A067B">
        <w:rPr>
          <w:rFonts w:ascii="Times New Roman" w:hAnsi="Times New Roman" w:cs="Times New Roman"/>
        </w:rPr>
        <w:t xml:space="preserve">’adesione all’IFPU deve avere una durata almeno annuale. </w:t>
      </w:r>
      <w:r w:rsidR="001E6C78" w:rsidRPr="004A067B">
        <w:rPr>
          <w:rFonts w:ascii="Times New Roman" w:hAnsi="Times New Roman" w:cs="Times New Roman"/>
        </w:rPr>
        <w:t>Le modalità della collaborazione e la durata della stessa verranno regolamentate con la sottoscrizione di apposita convenzione</w:t>
      </w:r>
      <w:r w:rsidR="00A87605" w:rsidRPr="004A067B">
        <w:rPr>
          <w:rFonts w:ascii="Times New Roman" w:hAnsi="Times New Roman" w:cs="Times New Roman"/>
        </w:rPr>
        <w:t xml:space="preserve"> che, per l’IFPU, verrà sottoscritta da parte del Direttore della SISSA</w:t>
      </w:r>
      <w:r w:rsidR="001E6C78" w:rsidRPr="004A067B">
        <w:rPr>
          <w:rFonts w:ascii="Times New Roman" w:hAnsi="Times New Roman" w:cs="Times New Roman"/>
        </w:rPr>
        <w:t xml:space="preserve">. </w:t>
      </w:r>
      <w:r w:rsidR="00A311D6" w:rsidRPr="004A067B">
        <w:rPr>
          <w:rFonts w:ascii="Times New Roman" w:hAnsi="Times New Roman" w:cs="Times New Roman"/>
        </w:rPr>
        <w:t xml:space="preserve">I “Partner istituzionali” </w:t>
      </w:r>
      <w:r w:rsidR="00265DC4" w:rsidRPr="004A067B">
        <w:rPr>
          <w:rFonts w:ascii="Times New Roman" w:hAnsi="Times New Roman" w:cs="Times New Roman"/>
        </w:rPr>
        <w:t>potranno</w:t>
      </w:r>
      <w:r w:rsidR="00A311D6" w:rsidRPr="004A067B">
        <w:rPr>
          <w:rFonts w:ascii="Times New Roman" w:hAnsi="Times New Roman" w:cs="Times New Roman"/>
        </w:rPr>
        <w:t>,</w:t>
      </w:r>
      <w:r w:rsidR="001E6C78" w:rsidRPr="004A067B">
        <w:rPr>
          <w:rFonts w:ascii="Times New Roman" w:hAnsi="Times New Roman" w:cs="Times New Roman"/>
        </w:rPr>
        <w:t xml:space="preserve"> in ogni momento, recedere dall’</w:t>
      </w:r>
      <w:r w:rsidR="00B97296" w:rsidRPr="004A067B">
        <w:rPr>
          <w:rFonts w:ascii="Times New Roman" w:hAnsi="Times New Roman" w:cs="Times New Roman"/>
        </w:rPr>
        <w:t>adesione all’</w:t>
      </w:r>
      <w:r w:rsidR="001E6C78" w:rsidRPr="004A067B">
        <w:rPr>
          <w:rFonts w:ascii="Times New Roman" w:hAnsi="Times New Roman" w:cs="Times New Roman"/>
        </w:rPr>
        <w:t>IFPU</w:t>
      </w:r>
      <w:r w:rsidR="00A311D6" w:rsidRPr="004A067B">
        <w:rPr>
          <w:rFonts w:ascii="Times New Roman" w:hAnsi="Times New Roman" w:cs="Times New Roman"/>
        </w:rPr>
        <w:t>, fermo restando il dovere di adempimento delle obbligazioni assunte fino al momento del recesso.</w:t>
      </w:r>
    </w:p>
    <w:p w14:paraId="7C1377DC" w14:textId="4D7F775E" w:rsidR="00A311D6" w:rsidRPr="004A067B" w:rsidRDefault="004D3D16" w:rsidP="004B1BD1">
      <w:pPr>
        <w:pStyle w:val="Paragrafoelenco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E2BDB">
        <w:rPr>
          <w:rFonts w:ascii="Times New Roman" w:hAnsi="Times New Roman" w:cs="Times New Roman"/>
        </w:rPr>
        <w:lastRenderedPageBreak/>
        <w:t xml:space="preserve">Possono assumere la qualifica di “Partner progettuali” dell’IFPU gli enti ed amministrazioni pubbliche e private che contribuiscono </w:t>
      </w:r>
      <w:r w:rsidRPr="004A067B">
        <w:rPr>
          <w:rFonts w:ascii="Times New Roman" w:hAnsi="Times New Roman" w:cs="Times New Roman"/>
        </w:rPr>
        <w:t xml:space="preserve">in via non continuativa a realizzare le finalità dell’IFPU collaborando per la realizzazione di </w:t>
      </w:r>
      <w:r w:rsidR="00A311D6" w:rsidRPr="004A067B">
        <w:rPr>
          <w:rFonts w:ascii="Times New Roman" w:hAnsi="Times New Roman" w:cs="Times New Roman"/>
        </w:rPr>
        <w:t xml:space="preserve">determinati </w:t>
      </w:r>
      <w:r w:rsidRPr="004A067B">
        <w:rPr>
          <w:rFonts w:ascii="Times New Roman" w:hAnsi="Times New Roman" w:cs="Times New Roman"/>
        </w:rPr>
        <w:t>progetti di ricerca comuni condivisi, mediante contributi in denaro, in attività</w:t>
      </w:r>
      <w:r w:rsidR="00265DC4" w:rsidRPr="004A067B">
        <w:rPr>
          <w:rFonts w:ascii="Times New Roman" w:hAnsi="Times New Roman" w:cs="Times New Roman"/>
        </w:rPr>
        <w:t xml:space="preserve">, </w:t>
      </w:r>
      <w:r w:rsidR="005E7E55" w:rsidRPr="004A067B">
        <w:rPr>
          <w:rFonts w:ascii="Times New Roman" w:hAnsi="Times New Roman" w:cs="Times New Roman"/>
        </w:rPr>
        <w:t xml:space="preserve">o </w:t>
      </w:r>
      <w:r w:rsidRPr="004A067B">
        <w:rPr>
          <w:rFonts w:ascii="Times New Roman" w:hAnsi="Times New Roman" w:cs="Times New Roman"/>
        </w:rPr>
        <w:t xml:space="preserve">in altre forme ritenute idonee dal Consiglio Direttivo. La qualifica di “Partner </w:t>
      </w:r>
      <w:r w:rsidR="005E4EFA" w:rsidRPr="004A067B">
        <w:rPr>
          <w:rFonts w:ascii="Times New Roman" w:hAnsi="Times New Roman" w:cs="Times New Roman"/>
        </w:rPr>
        <w:t>progettuale</w:t>
      </w:r>
      <w:r w:rsidRPr="004A067B">
        <w:rPr>
          <w:rFonts w:ascii="Times New Roman" w:hAnsi="Times New Roman" w:cs="Times New Roman"/>
        </w:rPr>
        <w:t xml:space="preserve">” è approvata dal Consiglio </w:t>
      </w:r>
      <w:r w:rsidR="006C5F49">
        <w:rPr>
          <w:rFonts w:ascii="Times New Roman" w:hAnsi="Times New Roman" w:cs="Times New Roman"/>
        </w:rPr>
        <w:t>Direttivo</w:t>
      </w:r>
      <w:r w:rsidR="006C5F49" w:rsidRPr="006C5F49">
        <w:rPr>
          <w:rFonts w:ascii="Times New Roman" w:hAnsi="Times New Roman" w:cs="Times New Roman"/>
        </w:rPr>
        <w:t xml:space="preserve"> </w:t>
      </w:r>
      <w:r w:rsidR="006C5F49" w:rsidRPr="005E7E55">
        <w:rPr>
          <w:rFonts w:ascii="Times New Roman" w:hAnsi="Times New Roman" w:cs="Times New Roman"/>
        </w:rPr>
        <w:t xml:space="preserve">nella composizione </w:t>
      </w:r>
      <w:r w:rsidR="006C5F49">
        <w:rPr>
          <w:rFonts w:ascii="Times New Roman" w:hAnsi="Times New Roman" w:cs="Times New Roman"/>
        </w:rPr>
        <w:t xml:space="preserve">di cui </w:t>
      </w:r>
      <w:r w:rsidR="006C5F49" w:rsidRPr="006C5F49">
        <w:rPr>
          <w:rFonts w:ascii="Times New Roman" w:hAnsi="Times New Roman" w:cs="Times New Roman"/>
          <w:highlight w:val="yellow"/>
        </w:rPr>
        <w:t>all’art.8 comma 2</w:t>
      </w:r>
      <w:r w:rsidRPr="004A067B">
        <w:rPr>
          <w:rFonts w:ascii="Times New Roman" w:hAnsi="Times New Roman" w:cs="Times New Roman"/>
        </w:rPr>
        <w:t xml:space="preserve">. </w:t>
      </w:r>
      <w:r w:rsidR="00265DC4" w:rsidRPr="004A067B">
        <w:rPr>
          <w:rFonts w:ascii="Times New Roman" w:hAnsi="Times New Roman" w:cs="Times New Roman"/>
        </w:rPr>
        <w:t>Le modalità della collaborazione e la durata della stessa verranno regolamentate co</w:t>
      </w:r>
      <w:r w:rsidR="005D3E48" w:rsidRPr="004A067B">
        <w:rPr>
          <w:rFonts w:ascii="Times New Roman" w:hAnsi="Times New Roman" w:cs="Times New Roman"/>
        </w:rPr>
        <w:t xml:space="preserve">n la sottoscrizione di apposito accordo che, per l’IFPU, verrà sottoscritto da parte del Direttore della SISSA. </w:t>
      </w:r>
      <w:r w:rsidR="00A311D6" w:rsidRPr="004A067B">
        <w:rPr>
          <w:rFonts w:ascii="Times New Roman" w:hAnsi="Times New Roman" w:cs="Times New Roman"/>
        </w:rPr>
        <w:t xml:space="preserve">I “Partner </w:t>
      </w:r>
      <w:r w:rsidR="005E4EFA" w:rsidRPr="004A067B">
        <w:rPr>
          <w:rFonts w:ascii="Times New Roman" w:hAnsi="Times New Roman" w:cs="Times New Roman"/>
        </w:rPr>
        <w:t>progettuali</w:t>
      </w:r>
      <w:r w:rsidR="00A311D6" w:rsidRPr="004A067B">
        <w:rPr>
          <w:rFonts w:ascii="Times New Roman" w:hAnsi="Times New Roman" w:cs="Times New Roman"/>
        </w:rPr>
        <w:t xml:space="preserve">” </w:t>
      </w:r>
      <w:r w:rsidR="00265DC4" w:rsidRPr="004A067B">
        <w:rPr>
          <w:rFonts w:ascii="Times New Roman" w:hAnsi="Times New Roman" w:cs="Times New Roman"/>
        </w:rPr>
        <w:t>potranno</w:t>
      </w:r>
      <w:r w:rsidR="00A311D6" w:rsidRPr="004A067B">
        <w:rPr>
          <w:rFonts w:ascii="Times New Roman" w:hAnsi="Times New Roman" w:cs="Times New Roman"/>
        </w:rPr>
        <w:t xml:space="preserve">, in ogni momento, recedere </w:t>
      </w:r>
      <w:r w:rsidR="00265DC4" w:rsidRPr="004A067B">
        <w:rPr>
          <w:rFonts w:ascii="Times New Roman" w:hAnsi="Times New Roman" w:cs="Times New Roman"/>
        </w:rPr>
        <w:t>dall’</w:t>
      </w:r>
      <w:r w:rsidR="00B97296" w:rsidRPr="004A067B">
        <w:rPr>
          <w:rFonts w:ascii="Times New Roman" w:hAnsi="Times New Roman" w:cs="Times New Roman"/>
        </w:rPr>
        <w:t>adesione all’IFPU,</w:t>
      </w:r>
      <w:r w:rsidR="00A311D6" w:rsidRPr="004A067B">
        <w:rPr>
          <w:rFonts w:ascii="Times New Roman" w:hAnsi="Times New Roman" w:cs="Times New Roman"/>
        </w:rPr>
        <w:t xml:space="preserve"> fermo restando il dovere di adempimento delle obbligazioni assunte fino al momento del recesso.</w:t>
      </w:r>
    </w:p>
    <w:p w14:paraId="11EA3620" w14:textId="77777777" w:rsidR="004D2604" w:rsidRDefault="004D2604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12B1F32" w14:textId="77777777" w:rsidR="00E747F5" w:rsidRPr="00B17E23" w:rsidRDefault="009D6944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Art. </w:t>
      </w:r>
      <w:r w:rsidR="004D2604">
        <w:rPr>
          <w:rFonts w:ascii="Times New Roman" w:hAnsi="Times New Roman" w:cs="Times New Roman"/>
          <w:b/>
          <w:color w:val="000000"/>
        </w:rPr>
        <w:t>7</w:t>
      </w:r>
      <w:r w:rsidR="006470C6" w:rsidRPr="00B17E23">
        <w:rPr>
          <w:rFonts w:ascii="Times New Roman" w:hAnsi="Times New Roman" w:cs="Times New Roman"/>
          <w:b/>
          <w:color w:val="000000"/>
        </w:rPr>
        <w:t xml:space="preserve"> </w:t>
      </w:r>
      <w:r w:rsidR="00DE3B08" w:rsidRPr="00B17E23">
        <w:rPr>
          <w:rFonts w:ascii="Times New Roman" w:hAnsi="Times New Roman" w:cs="Times New Roman"/>
          <w:b/>
          <w:color w:val="000000"/>
        </w:rPr>
        <w:t>–</w:t>
      </w:r>
      <w:r w:rsidR="002910BB" w:rsidRPr="00B17E23">
        <w:rPr>
          <w:rFonts w:ascii="Times New Roman" w:hAnsi="Times New Roman" w:cs="Times New Roman"/>
          <w:b/>
          <w:color w:val="000000"/>
        </w:rPr>
        <w:t xml:space="preserve"> </w:t>
      </w:r>
      <w:r w:rsidR="00DE3B08" w:rsidRPr="00B17E23">
        <w:rPr>
          <w:rFonts w:ascii="Times New Roman" w:hAnsi="Times New Roman" w:cs="Times New Roman"/>
          <w:b/>
          <w:color w:val="000000"/>
        </w:rPr>
        <w:t xml:space="preserve">Organi </w:t>
      </w:r>
      <w:r w:rsidR="000C5828" w:rsidRPr="00B17E23">
        <w:rPr>
          <w:rFonts w:ascii="Times New Roman" w:hAnsi="Times New Roman" w:cs="Times New Roman"/>
          <w:b/>
          <w:color w:val="000000"/>
        </w:rPr>
        <w:t>dell’IFPU</w:t>
      </w:r>
    </w:p>
    <w:p w14:paraId="4E58BC7F" w14:textId="77777777" w:rsidR="00E747F5" w:rsidRPr="00B17E23" w:rsidRDefault="006470C6" w:rsidP="00A578F2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 xml:space="preserve">Gli organi </w:t>
      </w:r>
      <w:r w:rsidR="00754822">
        <w:rPr>
          <w:rFonts w:ascii="Times New Roman" w:hAnsi="Times New Roman" w:cs="Times New Roman"/>
        </w:rPr>
        <w:t>dell’IFPU</w:t>
      </w:r>
      <w:r w:rsidRPr="00B17E23">
        <w:rPr>
          <w:rFonts w:ascii="Times New Roman" w:hAnsi="Times New Roman" w:cs="Times New Roman"/>
        </w:rPr>
        <w:t xml:space="preserve"> sono:</w:t>
      </w:r>
      <w:r w:rsidR="0081768F" w:rsidRPr="00B17E23">
        <w:rPr>
          <w:rFonts w:ascii="Times New Roman" w:hAnsi="Times New Roman" w:cs="Times New Roman"/>
        </w:rPr>
        <w:t xml:space="preserve"> </w:t>
      </w:r>
      <w:r w:rsidRPr="00B17E23">
        <w:rPr>
          <w:rFonts w:ascii="Times New Roman" w:hAnsi="Times New Roman" w:cs="Times New Roman"/>
        </w:rPr>
        <w:t>Il Consiglio</w:t>
      </w:r>
      <w:r w:rsidR="00DF3BE1">
        <w:rPr>
          <w:rFonts w:ascii="Times New Roman" w:hAnsi="Times New Roman" w:cs="Times New Roman"/>
        </w:rPr>
        <w:t xml:space="preserve"> Direttivo</w:t>
      </w:r>
      <w:r w:rsidR="000C5828" w:rsidRPr="00B17E23">
        <w:rPr>
          <w:rFonts w:ascii="Times New Roman" w:hAnsi="Times New Roman" w:cs="Times New Roman"/>
        </w:rPr>
        <w:t>, il Direttore e i</w:t>
      </w:r>
      <w:r w:rsidRPr="00B17E23">
        <w:rPr>
          <w:rFonts w:ascii="Times New Roman" w:hAnsi="Times New Roman" w:cs="Times New Roman"/>
        </w:rPr>
        <w:t xml:space="preserve">l Comitato Scientifico. </w:t>
      </w:r>
    </w:p>
    <w:p w14:paraId="7B87E2C8" w14:textId="77777777" w:rsidR="009D6944" w:rsidRDefault="009D6944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7141542" w14:textId="77777777" w:rsidR="00E747F5" w:rsidRPr="00B17E23" w:rsidRDefault="006470C6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17E23">
        <w:rPr>
          <w:rFonts w:ascii="Times New Roman" w:hAnsi="Times New Roman" w:cs="Times New Roman"/>
          <w:b/>
          <w:color w:val="000000"/>
        </w:rPr>
        <w:t>Art</w:t>
      </w:r>
      <w:r w:rsidR="004D2604">
        <w:rPr>
          <w:rFonts w:ascii="Times New Roman" w:hAnsi="Times New Roman" w:cs="Times New Roman"/>
          <w:b/>
          <w:color w:val="000000"/>
        </w:rPr>
        <w:t>. 8</w:t>
      </w:r>
      <w:r w:rsidR="00DE3B08" w:rsidRPr="00B17E23">
        <w:rPr>
          <w:rFonts w:ascii="Times New Roman" w:hAnsi="Times New Roman" w:cs="Times New Roman"/>
          <w:b/>
          <w:color w:val="000000"/>
        </w:rPr>
        <w:t xml:space="preserve"> – Il Consiglio</w:t>
      </w:r>
      <w:r w:rsidR="00DF3BE1">
        <w:rPr>
          <w:rFonts w:ascii="Times New Roman" w:hAnsi="Times New Roman" w:cs="Times New Roman"/>
          <w:b/>
          <w:color w:val="000000"/>
        </w:rPr>
        <w:t xml:space="preserve"> Direttivo</w:t>
      </w:r>
    </w:p>
    <w:p w14:paraId="48804F88" w14:textId="77777777" w:rsidR="003F349F" w:rsidRPr="004C06FC" w:rsidRDefault="0081768F" w:rsidP="004B1BD1">
      <w:pPr>
        <w:pStyle w:val="Paragrafoelenco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C06FC">
        <w:rPr>
          <w:rFonts w:ascii="Times New Roman" w:hAnsi="Times New Roman" w:cs="Times New Roman"/>
          <w:color w:val="000000"/>
        </w:rPr>
        <w:t xml:space="preserve">Il Consiglio </w:t>
      </w:r>
      <w:r w:rsidR="00B739C5" w:rsidRPr="004C06FC">
        <w:rPr>
          <w:rFonts w:ascii="Times New Roman" w:hAnsi="Times New Roman" w:cs="Times New Roman"/>
          <w:color w:val="000000"/>
        </w:rPr>
        <w:t xml:space="preserve">Direttivo </w:t>
      </w:r>
      <w:r w:rsidRPr="004C06FC">
        <w:rPr>
          <w:rFonts w:ascii="Times New Roman" w:hAnsi="Times New Roman" w:cs="Times New Roman"/>
          <w:color w:val="000000"/>
        </w:rPr>
        <w:t>dell’Istituto è nominato dal Direttor</w:t>
      </w:r>
      <w:r w:rsidR="00DE3B08" w:rsidRPr="004C06FC">
        <w:rPr>
          <w:rFonts w:ascii="Times New Roman" w:hAnsi="Times New Roman" w:cs="Times New Roman"/>
          <w:color w:val="000000"/>
        </w:rPr>
        <w:t>e della SISSA</w:t>
      </w:r>
      <w:r w:rsidR="005F055E" w:rsidRPr="004C06FC">
        <w:rPr>
          <w:rFonts w:ascii="Times New Roman" w:hAnsi="Times New Roman" w:cs="Times New Roman"/>
          <w:color w:val="000000"/>
        </w:rPr>
        <w:t>, su proposta del Consiglio dell’</w:t>
      </w:r>
      <w:r w:rsidR="003F349F" w:rsidRPr="004C06FC">
        <w:rPr>
          <w:rFonts w:ascii="Times New Roman" w:hAnsi="Times New Roman" w:cs="Times New Roman"/>
          <w:color w:val="000000"/>
        </w:rPr>
        <w:t>Area</w:t>
      </w:r>
      <w:r w:rsidR="00B739C5" w:rsidRPr="004C06FC">
        <w:rPr>
          <w:rFonts w:ascii="Times New Roman" w:hAnsi="Times New Roman" w:cs="Times New Roman"/>
          <w:color w:val="000000"/>
        </w:rPr>
        <w:t xml:space="preserve"> </w:t>
      </w:r>
      <w:r w:rsidR="004D2604" w:rsidRPr="004C06FC">
        <w:rPr>
          <w:rFonts w:ascii="Times New Roman" w:hAnsi="Times New Roman" w:cs="Times New Roman"/>
          <w:color w:val="000000"/>
        </w:rPr>
        <w:t>di Fisica, sentiti</w:t>
      </w:r>
      <w:r w:rsidR="003F349F" w:rsidRPr="004C06FC">
        <w:rPr>
          <w:rFonts w:ascii="Times New Roman" w:hAnsi="Times New Roman" w:cs="Times New Roman"/>
          <w:color w:val="000000"/>
        </w:rPr>
        <w:t xml:space="preserve"> </w:t>
      </w:r>
      <w:r w:rsidR="004D2604" w:rsidRPr="004C06FC">
        <w:rPr>
          <w:rFonts w:ascii="Times New Roman" w:hAnsi="Times New Roman" w:cs="Times New Roman"/>
          <w:color w:val="000000"/>
        </w:rPr>
        <w:t>gli</w:t>
      </w:r>
      <w:r w:rsidR="00B739C5" w:rsidRPr="004C06FC">
        <w:rPr>
          <w:rFonts w:ascii="Times New Roman" w:hAnsi="Times New Roman" w:cs="Times New Roman"/>
          <w:color w:val="000000"/>
        </w:rPr>
        <w:t xml:space="preserve"> </w:t>
      </w:r>
      <w:r w:rsidR="00DC133C" w:rsidRPr="004C06FC">
        <w:rPr>
          <w:rFonts w:ascii="Times New Roman" w:hAnsi="Times New Roman" w:cs="Times New Roman"/>
          <w:color w:val="000000"/>
        </w:rPr>
        <w:t xml:space="preserve">altri </w:t>
      </w:r>
      <w:r w:rsidR="00B739C5" w:rsidRPr="004C06FC">
        <w:rPr>
          <w:rFonts w:ascii="Times New Roman" w:hAnsi="Times New Roman" w:cs="Times New Roman"/>
          <w:color w:val="000000"/>
        </w:rPr>
        <w:t>Enti fondatori</w:t>
      </w:r>
      <w:r w:rsidR="003F349F" w:rsidRPr="004C06FC">
        <w:rPr>
          <w:rFonts w:ascii="Times New Roman" w:hAnsi="Times New Roman" w:cs="Times New Roman"/>
          <w:color w:val="000000"/>
        </w:rPr>
        <w:t xml:space="preserve">. </w:t>
      </w:r>
    </w:p>
    <w:p w14:paraId="7D77E3FA" w14:textId="77777777" w:rsidR="005F055E" w:rsidRPr="004C06FC" w:rsidRDefault="0081768F" w:rsidP="004B1BD1">
      <w:pPr>
        <w:pStyle w:val="Paragrafoelenco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C06FC">
        <w:rPr>
          <w:rFonts w:ascii="Times New Roman" w:hAnsi="Times New Roman" w:cs="Times New Roman"/>
          <w:color w:val="000000"/>
        </w:rPr>
        <w:t xml:space="preserve">Esso è formato da </w:t>
      </w:r>
      <w:r w:rsidR="00C50584" w:rsidRPr="004C06FC">
        <w:rPr>
          <w:rFonts w:ascii="Times New Roman" w:hAnsi="Times New Roman" w:cs="Times New Roman"/>
          <w:color w:val="000000"/>
        </w:rPr>
        <w:t xml:space="preserve">nove membri, di cui </w:t>
      </w:r>
      <w:r w:rsidR="005F055E" w:rsidRPr="004C06FC">
        <w:rPr>
          <w:rFonts w:ascii="Times New Roman" w:hAnsi="Times New Roman" w:cs="Times New Roman"/>
          <w:color w:val="000000"/>
        </w:rPr>
        <w:t xml:space="preserve">tre </w:t>
      </w:r>
      <w:r w:rsidR="00C50584" w:rsidRPr="004C06FC">
        <w:rPr>
          <w:rFonts w:ascii="Times New Roman" w:hAnsi="Times New Roman" w:cs="Times New Roman"/>
          <w:color w:val="000000"/>
        </w:rPr>
        <w:t xml:space="preserve">individuati dalla </w:t>
      </w:r>
      <w:r w:rsidR="005F055E" w:rsidRPr="004C06FC">
        <w:rPr>
          <w:rFonts w:ascii="Times New Roman" w:hAnsi="Times New Roman" w:cs="Times New Roman"/>
          <w:color w:val="000000"/>
        </w:rPr>
        <w:t xml:space="preserve">SISSA e </w:t>
      </w:r>
      <w:r w:rsidR="00C50584" w:rsidRPr="004C06FC">
        <w:rPr>
          <w:rFonts w:ascii="Times New Roman" w:hAnsi="Times New Roman" w:cs="Times New Roman"/>
          <w:color w:val="000000"/>
        </w:rPr>
        <w:t>due da ciascuno degli altri Enti fondatori</w:t>
      </w:r>
      <w:r w:rsidR="005F055E" w:rsidRPr="004C06FC">
        <w:rPr>
          <w:rFonts w:ascii="Times New Roman" w:hAnsi="Times New Roman" w:cs="Times New Roman"/>
          <w:color w:val="000000"/>
        </w:rPr>
        <w:t>.</w:t>
      </w:r>
    </w:p>
    <w:p w14:paraId="7B71EA46" w14:textId="77777777" w:rsidR="002C22EA" w:rsidRPr="004C06FC" w:rsidRDefault="00FA3B0A" w:rsidP="004B1BD1">
      <w:pPr>
        <w:pStyle w:val="Paragrafoelenco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C06FC">
        <w:rPr>
          <w:rFonts w:ascii="Times New Roman" w:hAnsi="Times New Roman" w:cs="Times New Roman"/>
          <w:color w:val="000000"/>
        </w:rPr>
        <w:t xml:space="preserve">Il Direttore dell’IFPU </w:t>
      </w:r>
      <w:r w:rsidR="006337B3" w:rsidRPr="004C06FC">
        <w:rPr>
          <w:rFonts w:ascii="Times New Roman" w:hAnsi="Times New Roman" w:cs="Times New Roman"/>
          <w:color w:val="000000"/>
        </w:rPr>
        <w:t xml:space="preserve">viene individuato tra i componenti del </w:t>
      </w:r>
      <w:r w:rsidRPr="004C06FC">
        <w:rPr>
          <w:rFonts w:ascii="Times New Roman" w:hAnsi="Times New Roman" w:cs="Times New Roman"/>
          <w:color w:val="000000"/>
        </w:rPr>
        <w:t>Consiglio Direttivo</w:t>
      </w:r>
      <w:r w:rsidR="002C22EA" w:rsidRPr="004C06FC">
        <w:rPr>
          <w:rFonts w:ascii="Times New Roman" w:hAnsi="Times New Roman" w:cs="Times New Roman"/>
          <w:color w:val="000000"/>
        </w:rPr>
        <w:t>,</w:t>
      </w:r>
      <w:r w:rsidRPr="004C06FC">
        <w:rPr>
          <w:rFonts w:ascii="Times New Roman" w:hAnsi="Times New Roman" w:cs="Times New Roman"/>
          <w:color w:val="000000"/>
        </w:rPr>
        <w:t xml:space="preserve"> </w:t>
      </w:r>
      <w:r w:rsidR="002C22EA" w:rsidRPr="004C06FC">
        <w:rPr>
          <w:rFonts w:ascii="Times New Roman" w:hAnsi="Times New Roman" w:cs="Times New Roman"/>
        </w:rPr>
        <w:t>prioritariamente tra i docenti della Scuola.</w:t>
      </w:r>
    </w:p>
    <w:p w14:paraId="5C357464" w14:textId="77777777" w:rsidR="003F349F" w:rsidRPr="004C06FC" w:rsidRDefault="002C22EA" w:rsidP="004B1BD1">
      <w:pPr>
        <w:pStyle w:val="Paragrafoelenco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C06FC">
        <w:rPr>
          <w:rFonts w:ascii="Times New Roman" w:hAnsi="Times New Roman" w:cs="Times New Roman"/>
        </w:rPr>
        <w:t>Il Direttore dell’IFPU presiede il Consiglio Direttivo</w:t>
      </w:r>
      <w:r w:rsidR="00FA3B0A" w:rsidRPr="004C06FC">
        <w:rPr>
          <w:rFonts w:ascii="Times New Roman" w:hAnsi="Times New Roman" w:cs="Times New Roman"/>
          <w:color w:val="000000"/>
        </w:rPr>
        <w:t>.</w:t>
      </w:r>
    </w:p>
    <w:p w14:paraId="09BF0F00" w14:textId="77777777" w:rsidR="003F349F" w:rsidRPr="004C06FC" w:rsidRDefault="0081768F" w:rsidP="004B1BD1">
      <w:pPr>
        <w:pStyle w:val="Paragrafoelenco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C06FC">
        <w:rPr>
          <w:rFonts w:ascii="Times New Roman" w:hAnsi="Times New Roman" w:cs="Times New Roman"/>
          <w:color w:val="000000" w:themeColor="text1"/>
        </w:rPr>
        <w:t>Il</w:t>
      </w:r>
      <w:r w:rsidR="000F35DE" w:rsidRPr="004C06FC">
        <w:rPr>
          <w:rFonts w:ascii="Times New Roman" w:hAnsi="Times New Roman" w:cs="Times New Roman"/>
          <w:color w:val="000000" w:themeColor="text1"/>
        </w:rPr>
        <w:t xml:space="preserve"> Consiglio resta in carica per </w:t>
      </w:r>
      <w:r w:rsidR="005E406F" w:rsidRPr="004C06FC">
        <w:rPr>
          <w:rFonts w:ascii="Times New Roman" w:hAnsi="Times New Roman" w:cs="Times New Roman"/>
          <w:color w:val="000000" w:themeColor="text1"/>
        </w:rPr>
        <w:t>4</w:t>
      </w:r>
      <w:r w:rsidRPr="004C06FC">
        <w:rPr>
          <w:rFonts w:ascii="Times New Roman" w:hAnsi="Times New Roman" w:cs="Times New Roman"/>
          <w:color w:val="000000" w:themeColor="text1"/>
        </w:rPr>
        <w:t xml:space="preserve"> anni rinnovabili ed il mandato dei suoi membri può essere revocato dal Direttore della SIS</w:t>
      </w:r>
      <w:r w:rsidR="00DD55FD" w:rsidRPr="004C06FC">
        <w:rPr>
          <w:rFonts w:ascii="Times New Roman" w:hAnsi="Times New Roman" w:cs="Times New Roman"/>
          <w:color w:val="000000" w:themeColor="text1"/>
        </w:rPr>
        <w:t>SA</w:t>
      </w:r>
      <w:r w:rsidR="00DF3BE1" w:rsidRPr="004C06FC">
        <w:rPr>
          <w:rFonts w:ascii="Times New Roman" w:hAnsi="Times New Roman" w:cs="Times New Roman"/>
          <w:color w:val="000000" w:themeColor="text1"/>
        </w:rPr>
        <w:t>,</w:t>
      </w:r>
      <w:r w:rsidR="00DD55FD" w:rsidRPr="004C06FC">
        <w:rPr>
          <w:rFonts w:ascii="Times New Roman" w:hAnsi="Times New Roman" w:cs="Times New Roman"/>
          <w:color w:val="000000" w:themeColor="text1"/>
        </w:rPr>
        <w:t xml:space="preserve"> previa consultazione </w:t>
      </w:r>
      <w:r w:rsidR="00F92957" w:rsidRPr="004C06FC">
        <w:rPr>
          <w:rFonts w:ascii="Times New Roman" w:hAnsi="Times New Roman" w:cs="Times New Roman"/>
          <w:color w:val="000000" w:themeColor="text1"/>
        </w:rPr>
        <w:t xml:space="preserve">degli </w:t>
      </w:r>
      <w:r w:rsidR="00DC133C" w:rsidRPr="004C06FC">
        <w:rPr>
          <w:rFonts w:ascii="Times New Roman" w:hAnsi="Times New Roman" w:cs="Times New Roman"/>
          <w:color w:val="000000" w:themeColor="text1"/>
        </w:rPr>
        <w:t xml:space="preserve">altri </w:t>
      </w:r>
      <w:r w:rsidR="00F92957" w:rsidRPr="004C06FC">
        <w:rPr>
          <w:rFonts w:ascii="Times New Roman" w:hAnsi="Times New Roman" w:cs="Times New Roman"/>
          <w:color w:val="000000" w:themeColor="text1"/>
        </w:rPr>
        <w:t>Enti fondatori.</w:t>
      </w:r>
    </w:p>
    <w:p w14:paraId="01AF3158" w14:textId="77777777" w:rsidR="00DD55FD" w:rsidRPr="004C06FC" w:rsidRDefault="00DD55FD" w:rsidP="004B1BD1">
      <w:pPr>
        <w:pStyle w:val="Paragrafoelenco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C06FC">
        <w:rPr>
          <w:rFonts w:ascii="Times New Roman" w:hAnsi="Times New Roman" w:cs="Times New Roman"/>
          <w:color w:val="000000"/>
        </w:rPr>
        <w:t>Le riunioni del C</w:t>
      </w:r>
      <w:r w:rsidR="0081768F" w:rsidRPr="004C06FC">
        <w:rPr>
          <w:rFonts w:ascii="Times New Roman" w:hAnsi="Times New Roman" w:cs="Times New Roman"/>
          <w:color w:val="000000"/>
        </w:rPr>
        <w:t xml:space="preserve">onsiglio sono convocate dal Direttore </w:t>
      </w:r>
      <w:r w:rsidR="003F349F" w:rsidRPr="004C06FC">
        <w:rPr>
          <w:rFonts w:ascii="Times New Roman" w:hAnsi="Times New Roman" w:cs="Times New Roman"/>
          <w:color w:val="000000"/>
        </w:rPr>
        <w:t>dell’IFPU</w:t>
      </w:r>
      <w:r w:rsidR="0081768F" w:rsidRPr="004C06FC">
        <w:rPr>
          <w:rFonts w:ascii="Times New Roman" w:hAnsi="Times New Roman" w:cs="Times New Roman"/>
          <w:color w:val="000000"/>
        </w:rPr>
        <w:t xml:space="preserve"> o autoconvoca</w:t>
      </w:r>
      <w:r w:rsidRPr="004C06FC">
        <w:rPr>
          <w:rFonts w:ascii="Times New Roman" w:hAnsi="Times New Roman" w:cs="Times New Roman"/>
          <w:color w:val="000000"/>
        </w:rPr>
        <w:t>te con maggioranza dei 2/3 dei C</w:t>
      </w:r>
      <w:r w:rsidR="0081768F" w:rsidRPr="004C06FC">
        <w:rPr>
          <w:rFonts w:ascii="Times New Roman" w:hAnsi="Times New Roman" w:cs="Times New Roman"/>
          <w:color w:val="000000"/>
        </w:rPr>
        <w:t>onsiglieri, con frequenza minima di 3 volte l’anno.</w:t>
      </w:r>
    </w:p>
    <w:p w14:paraId="3904B53E" w14:textId="77777777" w:rsidR="00016192" w:rsidRPr="004C06FC" w:rsidRDefault="00016192" w:rsidP="004B1BD1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  <w:color w:val="000000"/>
        </w:rPr>
        <w:t xml:space="preserve">Il Consiglio </w:t>
      </w:r>
      <w:r w:rsidRPr="004C06FC">
        <w:rPr>
          <w:rFonts w:ascii="Times New Roman" w:hAnsi="Times New Roman" w:cs="Times New Roman"/>
        </w:rPr>
        <w:t>ha il compito di:</w:t>
      </w:r>
    </w:p>
    <w:p w14:paraId="04A9CED1" w14:textId="77777777" w:rsidR="00016192" w:rsidRPr="004C06FC" w:rsidRDefault="000B3BD7" w:rsidP="004B1B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t xml:space="preserve">individuare il </w:t>
      </w:r>
      <w:r w:rsidR="00016192" w:rsidRPr="004C06FC">
        <w:rPr>
          <w:rFonts w:ascii="Times New Roman" w:hAnsi="Times New Roman" w:cs="Times New Roman"/>
        </w:rPr>
        <w:t>Direttore dell’IFPU</w:t>
      </w:r>
      <w:r w:rsidRPr="004C06FC">
        <w:rPr>
          <w:rFonts w:ascii="Times New Roman" w:hAnsi="Times New Roman" w:cs="Times New Roman"/>
        </w:rPr>
        <w:t>,</w:t>
      </w:r>
      <w:r w:rsidR="00016192" w:rsidRPr="004C06FC">
        <w:rPr>
          <w:rFonts w:ascii="Times New Roman" w:hAnsi="Times New Roman" w:cs="Times New Roman"/>
        </w:rPr>
        <w:t xml:space="preserve"> con delibera adottata a maggioranza </w:t>
      </w:r>
      <w:r w:rsidR="00DF3BE1" w:rsidRPr="004C06FC">
        <w:rPr>
          <w:rFonts w:ascii="Times New Roman" w:hAnsi="Times New Roman" w:cs="Times New Roman"/>
        </w:rPr>
        <w:t xml:space="preserve">dei due terzi </w:t>
      </w:r>
      <w:r w:rsidR="00016192" w:rsidRPr="004C06FC">
        <w:rPr>
          <w:rFonts w:ascii="Times New Roman" w:hAnsi="Times New Roman" w:cs="Times New Roman"/>
        </w:rPr>
        <w:t>dei componenti</w:t>
      </w:r>
      <w:r w:rsidRPr="004C06FC">
        <w:rPr>
          <w:rFonts w:ascii="Times New Roman" w:hAnsi="Times New Roman" w:cs="Times New Roman"/>
        </w:rPr>
        <w:t>, e proporre la sua nomina al Direttore della SISSA</w:t>
      </w:r>
      <w:r w:rsidR="00016192" w:rsidRPr="004C06FC">
        <w:rPr>
          <w:rFonts w:ascii="Times New Roman" w:hAnsi="Times New Roman" w:cs="Times New Roman"/>
        </w:rPr>
        <w:t>;</w:t>
      </w:r>
    </w:p>
    <w:p w14:paraId="016FD064" w14:textId="77777777" w:rsidR="00200786" w:rsidRPr="004C06FC" w:rsidRDefault="00200786" w:rsidP="004B1B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t xml:space="preserve">individuare i componenti del </w:t>
      </w:r>
      <w:r w:rsidRPr="004C06FC">
        <w:rPr>
          <w:rFonts w:ascii="Times New Roman" w:hAnsi="Times New Roman" w:cs="Times New Roman"/>
          <w:color w:val="000000"/>
        </w:rPr>
        <w:t>Comitato Scientifico;</w:t>
      </w:r>
    </w:p>
    <w:p w14:paraId="399A431A" w14:textId="77777777" w:rsidR="00B739C5" w:rsidRPr="004C06FC" w:rsidRDefault="00B739C5" w:rsidP="004B1B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lastRenderedPageBreak/>
        <w:t xml:space="preserve">approvare le domande di adesione di eventuali ulteriori Enti all’IFPU in qualità di “Partner istituzionali” o “Partner </w:t>
      </w:r>
      <w:r w:rsidR="00CE6C31" w:rsidRPr="004C06FC">
        <w:rPr>
          <w:rFonts w:ascii="Times New Roman" w:hAnsi="Times New Roman" w:cs="Times New Roman"/>
        </w:rPr>
        <w:t>progettuali</w:t>
      </w:r>
      <w:r w:rsidRPr="004C06FC">
        <w:rPr>
          <w:rFonts w:ascii="Times New Roman" w:hAnsi="Times New Roman" w:cs="Times New Roman"/>
        </w:rPr>
        <w:t>”</w:t>
      </w:r>
      <w:r w:rsidR="00374C79" w:rsidRPr="004C06FC">
        <w:rPr>
          <w:rFonts w:ascii="Times New Roman" w:hAnsi="Times New Roman" w:cs="Times New Roman"/>
        </w:rPr>
        <w:t>, come previsto all’art.5,</w:t>
      </w:r>
      <w:r w:rsidRPr="004C06FC">
        <w:rPr>
          <w:rFonts w:ascii="Times New Roman" w:hAnsi="Times New Roman" w:cs="Times New Roman"/>
        </w:rPr>
        <w:t xml:space="preserve"> e di affiliazione di singoli docenti/ricercatori interessati, secondo quanto previsto all’art.9;</w:t>
      </w:r>
    </w:p>
    <w:p w14:paraId="6E0D0DD1" w14:textId="77777777" w:rsidR="00AE2EA5" w:rsidRPr="004C06FC" w:rsidRDefault="00AE2EA5" w:rsidP="004B1B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t>approvare l’esclusione dei “Partner istituzionali” e dei “</w:t>
      </w:r>
      <w:r w:rsidR="00CE6C31" w:rsidRPr="004C06FC">
        <w:rPr>
          <w:rFonts w:ascii="Times New Roman" w:hAnsi="Times New Roman" w:cs="Times New Roman"/>
        </w:rPr>
        <w:t>Pa</w:t>
      </w:r>
      <w:r w:rsidRPr="004C06FC">
        <w:rPr>
          <w:rFonts w:ascii="Times New Roman" w:hAnsi="Times New Roman" w:cs="Times New Roman"/>
        </w:rPr>
        <w:t xml:space="preserve">rtner </w:t>
      </w:r>
      <w:r w:rsidR="00CE6C31" w:rsidRPr="004C06FC">
        <w:rPr>
          <w:rFonts w:ascii="Times New Roman" w:hAnsi="Times New Roman" w:cs="Times New Roman"/>
        </w:rPr>
        <w:t>progettuali</w:t>
      </w:r>
      <w:r w:rsidRPr="004C06FC">
        <w:rPr>
          <w:rFonts w:ascii="Times New Roman" w:hAnsi="Times New Roman" w:cs="Times New Roman"/>
        </w:rPr>
        <w:t>” per grave inadempimento degli obblighi e doveri derivanti dalla partecipazione all’IFPU e per condotta incompatibile con le finalità dell’IFPU;</w:t>
      </w:r>
    </w:p>
    <w:p w14:paraId="05D7FA46" w14:textId="77777777" w:rsidR="00FB46B0" w:rsidRPr="004C06FC" w:rsidRDefault="00FB46B0" w:rsidP="004B1B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t xml:space="preserve">approvare contratti e convenzioni di collaborazione con soggetti pubblici e privati, verificandone la possibilità di attuazione e la congruenza con le finalità istituzionali </w:t>
      </w:r>
      <w:r w:rsidR="000B6D36" w:rsidRPr="004C06FC">
        <w:rPr>
          <w:rFonts w:ascii="Times New Roman" w:hAnsi="Times New Roman" w:cs="Times New Roman"/>
        </w:rPr>
        <w:t>dell’IFPU</w:t>
      </w:r>
      <w:r w:rsidRPr="004C06FC">
        <w:rPr>
          <w:rFonts w:ascii="Times New Roman" w:hAnsi="Times New Roman" w:cs="Times New Roman"/>
        </w:rPr>
        <w:t>;</w:t>
      </w:r>
    </w:p>
    <w:p w14:paraId="49A8FFE8" w14:textId="77777777" w:rsidR="00FB46B0" w:rsidRPr="004C06FC" w:rsidRDefault="00FB46B0" w:rsidP="004B1B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t>approvare ogni decisione necessaria per il consegu</w:t>
      </w:r>
      <w:r w:rsidR="00694FDD" w:rsidRPr="004C06FC">
        <w:rPr>
          <w:rFonts w:ascii="Times New Roman" w:hAnsi="Times New Roman" w:cs="Times New Roman"/>
        </w:rPr>
        <w:t>imento dei fini dell’IFPU</w:t>
      </w:r>
      <w:r w:rsidR="00882D4B" w:rsidRPr="004C06FC">
        <w:rPr>
          <w:rFonts w:ascii="Times New Roman" w:hAnsi="Times New Roman" w:cs="Times New Roman"/>
        </w:rPr>
        <w:t>;</w:t>
      </w:r>
    </w:p>
    <w:p w14:paraId="736E5520" w14:textId="77777777" w:rsidR="00882D4B" w:rsidRPr="004C06FC" w:rsidRDefault="001E22E1" w:rsidP="004B1B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t xml:space="preserve">approvare lo </w:t>
      </w:r>
      <w:r w:rsidR="00882D4B" w:rsidRPr="004C06FC">
        <w:rPr>
          <w:rFonts w:ascii="Times New Roman" w:hAnsi="Times New Roman" w:cs="Times New Roman"/>
        </w:rPr>
        <w:t xml:space="preserve">scioglimento anticipato dell’IFPU, con </w:t>
      </w:r>
      <w:r w:rsidRPr="004C06FC">
        <w:rPr>
          <w:rFonts w:ascii="Times New Roman" w:hAnsi="Times New Roman" w:cs="Times New Roman"/>
        </w:rPr>
        <w:t xml:space="preserve">delibera adottata a </w:t>
      </w:r>
      <w:r w:rsidR="00882D4B" w:rsidRPr="004C06FC">
        <w:rPr>
          <w:rFonts w:ascii="Times New Roman" w:hAnsi="Times New Roman" w:cs="Times New Roman"/>
        </w:rPr>
        <w:t>maggioranza qualificata di a</w:t>
      </w:r>
      <w:r w:rsidR="00334136" w:rsidRPr="004C06FC">
        <w:rPr>
          <w:rFonts w:ascii="Times New Roman" w:hAnsi="Times New Roman" w:cs="Times New Roman"/>
        </w:rPr>
        <w:t>lmeno due terzi dei componenti.</w:t>
      </w:r>
    </w:p>
    <w:p w14:paraId="6AC49167" w14:textId="77777777" w:rsidR="00B739C5" w:rsidRPr="004C06FC" w:rsidRDefault="00FB46B0" w:rsidP="004B1B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27115">
        <w:rPr>
          <w:rFonts w:ascii="Times New Roman" w:hAnsi="Times New Roman" w:cs="Times New Roman"/>
        </w:rPr>
        <w:t xml:space="preserve">Alle riunioni del Consiglio Direttivo </w:t>
      </w:r>
      <w:r w:rsidR="00E112FE" w:rsidRPr="00B27115">
        <w:rPr>
          <w:rFonts w:ascii="Times New Roman" w:hAnsi="Times New Roman" w:cs="Times New Roman"/>
        </w:rPr>
        <w:t xml:space="preserve">partecipa anche un componente per ogni “Partner </w:t>
      </w:r>
      <w:r w:rsidR="00E112FE" w:rsidRPr="004C06FC">
        <w:rPr>
          <w:rFonts w:ascii="Times New Roman" w:hAnsi="Times New Roman" w:cs="Times New Roman"/>
        </w:rPr>
        <w:t xml:space="preserve">istituzionale”. </w:t>
      </w:r>
      <w:r w:rsidRPr="004C06FC">
        <w:rPr>
          <w:rFonts w:ascii="Times New Roman" w:hAnsi="Times New Roman" w:cs="Times New Roman"/>
        </w:rPr>
        <w:t xml:space="preserve">Nella sua composizione </w:t>
      </w:r>
      <w:r w:rsidR="00FA3B0A" w:rsidRPr="004C06FC">
        <w:rPr>
          <w:rFonts w:ascii="Times New Roman" w:hAnsi="Times New Roman" w:cs="Times New Roman"/>
        </w:rPr>
        <w:t xml:space="preserve">così </w:t>
      </w:r>
      <w:r w:rsidRPr="004C06FC">
        <w:rPr>
          <w:rFonts w:ascii="Times New Roman" w:hAnsi="Times New Roman" w:cs="Times New Roman"/>
        </w:rPr>
        <w:t>allargata, il Consiglio Direttivo ha il compito di:</w:t>
      </w:r>
    </w:p>
    <w:p w14:paraId="120B0219" w14:textId="77777777" w:rsidR="00016192" w:rsidRPr="004C06FC" w:rsidRDefault="00016192" w:rsidP="004B1BD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t xml:space="preserve">coadiuvare il Direttore nella gestione </w:t>
      </w:r>
      <w:r w:rsidR="00415934" w:rsidRPr="004C06FC">
        <w:rPr>
          <w:rFonts w:ascii="Times New Roman" w:hAnsi="Times New Roman" w:cs="Times New Roman"/>
        </w:rPr>
        <w:t>dell’Istituto</w:t>
      </w:r>
      <w:r w:rsidRPr="004C06FC">
        <w:rPr>
          <w:rFonts w:ascii="Times New Roman" w:hAnsi="Times New Roman" w:cs="Times New Roman"/>
        </w:rPr>
        <w:t>;</w:t>
      </w:r>
    </w:p>
    <w:p w14:paraId="4B5C3F4A" w14:textId="77777777" w:rsidR="00672139" w:rsidRPr="004C06FC" w:rsidRDefault="00016192" w:rsidP="004B1BD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t xml:space="preserve">approvare </w:t>
      </w:r>
      <w:r w:rsidR="00672139" w:rsidRPr="004C06FC">
        <w:rPr>
          <w:rFonts w:ascii="Times New Roman" w:hAnsi="Times New Roman" w:cs="Times New Roman"/>
        </w:rPr>
        <w:t xml:space="preserve">i </w:t>
      </w:r>
      <w:r w:rsidR="00226FB7" w:rsidRPr="004C06FC">
        <w:rPr>
          <w:rFonts w:ascii="Times New Roman" w:hAnsi="Times New Roman" w:cs="Times New Roman"/>
        </w:rPr>
        <w:t>budget</w:t>
      </w:r>
      <w:r w:rsidR="00672139" w:rsidRPr="004C06FC">
        <w:rPr>
          <w:rFonts w:ascii="Times New Roman" w:hAnsi="Times New Roman" w:cs="Times New Roman"/>
        </w:rPr>
        <w:t xml:space="preserve"> annuali e pluriennali delle attività proposti</w:t>
      </w:r>
      <w:r w:rsidRPr="004C06FC">
        <w:rPr>
          <w:rFonts w:ascii="Times New Roman" w:hAnsi="Times New Roman" w:cs="Times New Roman"/>
        </w:rPr>
        <w:t xml:space="preserve"> dal Direttore, sentito il parere del Comitato Scientifico;</w:t>
      </w:r>
      <w:r w:rsidR="00672139" w:rsidRPr="004C06FC">
        <w:rPr>
          <w:rFonts w:ascii="Times New Roman" w:hAnsi="Times New Roman" w:cs="Times New Roman"/>
          <w:color w:val="000000"/>
        </w:rPr>
        <w:t xml:space="preserve"> </w:t>
      </w:r>
    </w:p>
    <w:p w14:paraId="2CF4DB4B" w14:textId="77777777" w:rsidR="00226FB7" w:rsidRPr="004C06FC" w:rsidRDefault="00226FB7" w:rsidP="004B1BD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t xml:space="preserve">approvare il piano di utilizzazione dei fondi e delle attrezzature per lo svolgimento delle attività </w:t>
      </w:r>
      <w:r w:rsidR="00920852" w:rsidRPr="004C06FC">
        <w:rPr>
          <w:rFonts w:ascii="Times New Roman" w:hAnsi="Times New Roman" w:cs="Times New Roman"/>
        </w:rPr>
        <w:t>dell’Istituto</w:t>
      </w:r>
      <w:r w:rsidRPr="004C06FC">
        <w:rPr>
          <w:rFonts w:ascii="Times New Roman" w:hAnsi="Times New Roman" w:cs="Times New Roman"/>
        </w:rPr>
        <w:t xml:space="preserve"> proposto dal Direttore;</w:t>
      </w:r>
    </w:p>
    <w:p w14:paraId="488D84D1" w14:textId="77777777" w:rsidR="00016192" w:rsidRPr="004C06FC" w:rsidRDefault="00016192" w:rsidP="004B1BD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C06FC">
        <w:rPr>
          <w:rFonts w:ascii="Times New Roman" w:hAnsi="Times New Roman" w:cs="Times New Roman"/>
        </w:rPr>
        <w:t>collaborare con gli organi di governo della SISSA;</w:t>
      </w:r>
    </w:p>
    <w:p w14:paraId="782D2515" w14:textId="77777777" w:rsidR="00016192" w:rsidRPr="004C6A53" w:rsidRDefault="00016192" w:rsidP="004B1BD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C6A53">
        <w:rPr>
          <w:rFonts w:ascii="Times New Roman" w:hAnsi="Times New Roman" w:cs="Times New Roman"/>
        </w:rPr>
        <w:t>deliberare su ogni altra questione, a richiesta del Direttore.</w:t>
      </w:r>
    </w:p>
    <w:p w14:paraId="76F48AB1" w14:textId="77777777" w:rsidR="00FB46B0" w:rsidRPr="004C6A53" w:rsidRDefault="00FB46B0" w:rsidP="004B1BD1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C6A53">
        <w:rPr>
          <w:rFonts w:ascii="Times New Roman" w:hAnsi="Times New Roman" w:cs="Times New Roman"/>
        </w:rPr>
        <w:t xml:space="preserve">I “Partner istituzionali” hanno diritto di voto </w:t>
      </w:r>
      <w:r w:rsidR="00B14776" w:rsidRPr="004C6A53">
        <w:rPr>
          <w:rFonts w:ascii="Times New Roman" w:hAnsi="Times New Roman" w:cs="Times New Roman"/>
        </w:rPr>
        <w:t>limitatamente a decisioni relative a temi di interesse comune che incidono sull’attività dell’IFPU nel solo periodo di vigenza della loro adesione all’Istituto</w:t>
      </w:r>
      <w:r w:rsidR="00DC1070" w:rsidRPr="004C6A53">
        <w:rPr>
          <w:rFonts w:ascii="Times New Roman" w:hAnsi="Times New Roman" w:cs="Times New Roman"/>
        </w:rPr>
        <w:t xml:space="preserve">; negli altri casi esprimono un voto consultivo. </w:t>
      </w:r>
      <w:r w:rsidR="004C6388" w:rsidRPr="004C6A53">
        <w:rPr>
          <w:rFonts w:ascii="Times New Roman" w:hAnsi="Times New Roman" w:cs="Times New Roman"/>
        </w:rPr>
        <w:t>In</w:t>
      </w:r>
      <w:r w:rsidR="00B14776" w:rsidRPr="004C6A53">
        <w:rPr>
          <w:rFonts w:ascii="Times New Roman" w:hAnsi="Times New Roman" w:cs="Times New Roman"/>
        </w:rPr>
        <w:t xml:space="preserve"> relazione a</w:t>
      </w:r>
      <w:r w:rsidR="00947E4B" w:rsidRPr="004C6A53">
        <w:rPr>
          <w:rFonts w:ascii="Times New Roman" w:hAnsi="Times New Roman" w:cs="Times New Roman"/>
        </w:rPr>
        <w:t xml:space="preserve">ll’approvazione dei budget annuali e pluriennali e all’approvazione del piano di utilizzazione dei fondi e delle </w:t>
      </w:r>
      <w:r w:rsidR="00947E4B" w:rsidRPr="00B27115">
        <w:rPr>
          <w:rFonts w:ascii="Times New Roman" w:hAnsi="Times New Roman" w:cs="Times New Roman"/>
        </w:rPr>
        <w:t>attrezzature, previsti alle</w:t>
      </w:r>
      <w:r w:rsidR="00B14776" w:rsidRPr="00B27115">
        <w:rPr>
          <w:rFonts w:ascii="Times New Roman" w:hAnsi="Times New Roman" w:cs="Times New Roman"/>
        </w:rPr>
        <w:t xml:space="preserve"> lettere a) e c) del precedente punto </w:t>
      </w:r>
      <w:r w:rsidR="00DC1070" w:rsidRPr="00B27115">
        <w:rPr>
          <w:rFonts w:ascii="Times New Roman" w:hAnsi="Times New Roman" w:cs="Times New Roman"/>
        </w:rPr>
        <w:t>7</w:t>
      </w:r>
      <w:r w:rsidR="00B14776" w:rsidRPr="00B27115">
        <w:rPr>
          <w:rFonts w:ascii="Times New Roman" w:hAnsi="Times New Roman" w:cs="Times New Roman"/>
        </w:rPr>
        <w:t xml:space="preserve">, </w:t>
      </w:r>
      <w:r w:rsidR="00947E4B" w:rsidRPr="00B27115">
        <w:rPr>
          <w:rFonts w:ascii="Times New Roman" w:hAnsi="Times New Roman" w:cs="Times New Roman"/>
        </w:rPr>
        <w:t>i “Partner istituzionali” hanno</w:t>
      </w:r>
      <w:r w:rsidR="00947E4B" w:rsidRPr="00B27115">
        <w:rPr>
          <w:rFonts w:ascii="Times New Roman" w:hAnsi="Times New Roman" w:cs="Times New Roman"/>
          <w:i/>
        </w:rPr>
        <w:t xml:space="preserve"> </w:t>
      </w:r>
      <w:r w:rsidR="00947E4B" w:rsidRPr="00B27115">
        <w:rPr>
          <w:rFonts w:ascii="Times New Roman" w:hAnsi="Times New Roman" w:cs="Times New Roman"/>
        </w:rPr>
        <w:t>diritto di voto</w:t>
      </w:r>
      <w:r w:rsidR="00947E4B" w:rsidRPr="00B27115">
        <w:rPr>
          <w:rFonts w:ascii="Times New Roman" w:hAnsi="Times New Roman" w:cs="Times New Roman"/>
          <w:i/>
        </w:rPr>
        <w:t xml:space="preserve"> </w:t>
      </w:r>
      <w:r w:rsidR="00624FBA" w:rsidRPr="00B27115">
        <w:rPr>
          <w:rFonts w:ascii="Times New Roman" w:hAnsi="Times New Roman" w:cs="Times New Roman"/>
        </w:rPr>
        <w:t>dal momento in cui sono impegnati a mettere a disposizione dell’IFPU il proprio contributo</w:t>
      </w:r>
      <w:r w:rsidR="00295FAE" w:rsidRPr="00B27115">
        <w:rPr>
          <w:rFonts w:ascii="Times New Roman" w:hAnsi="Times New Roman" w:cs="Times New Roman"/>
        </w:rPr>
        <w:t xml:space="preserve"> con la </w:t>
      </w:r>
      <w:r w:rsidR="00624FBA" w:rsidRPr="00B27115">
        <w:rPr>
          <w:rFonts w:ascii="Times New Roman" w:hAnsi="Times New Roman" w:cs="Times New Roman"/>
        </w:rPr>
        <w:t xml:space="preserve">sottoscrizione della convenzione di adesione, </w:t>
      </w:r>
      <w:r w:rsidR="00947E4B" w:rsidRPr="00B27115">
        <w:rPr>
          <w:rFonts w:ascii="Times New Roman" w:hAnsi="Times New Roman" w:cs="Times New Roman"/>
        </w:rPr>
        <w:t>e limitatamente</w:t>
      </w:r>
      <w:r w:rsidR="00947E4B" w:rsidRPr="004C6A53">
        <w:rPr>
          <w:rFonts w:ascii="Times New Roman" w:hAnsi="Times New Roman" w:cs="Times New Roman"/>
        </w:rPr>
        <w:t xml:space="preserve"> a decisioni che incidono sull’attività dell’IFPU nel solo periodo di partecipazione all’Istituto.</w:t>
      </w:r>
    </w:p>
    <w:p w14:paraId="1E799014" w14:textId="77777777" w:rsidR="00016192" w:rsidRPr="004C6A53" w:rsidRDefault="00016192" w:rsidP="004B1B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C6A53">
        <w:rPr>
          <w:rFonts w:ascii="Times New Roman" w:hAnsi="Times New Roman" w:cs="Times New Roman"/>
        </w:rPr>
        <w:t>Per la validità delle convocazioni e delle deliberazioni, si applicano le disposizioni di cui all’art.17 dello Statuto della SISSA.</w:t>
      </w:r>
    </w:p>
    <w:p w14:paraId="389918C5" w14:textId="77D78690" w:rsidR="00226FB7" w:rsidRDefault="00016192" w:rsidP="004B1B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lastRenderedPageBreak/>
        <w:t>Di ogni riunione è redatto apposito verbale. La funzione di segretario verbalizzante è assunta da un componente del Consiglio</w:t>
      </w:r>
      <w:r w:rsidR="00226FB7">
        <w:rPr>
          <w:rFonts w:ascii="Times New Roman" w:hAnsi="Times New Roman" w:cs="Times New Roman"/>
        </w:rPr>
        <w:t xml:space="preserve"> individuato dal Direttore</w:t>
      </w:r>
      <w:r w:rsidR="00226FB7" w:rsidRPr="00226FB7">
        <w:rPr>
          <w:rFonts w:ascii="Times New Roman" w:hAnsi="Times New Roman" w:cs="Times New Roman"/>
        </w:rPr>
        <w:t xml:space="preserve"> </w:t>
      </w:r>
      <w:r w:rsidR="00226FB7" w:rsidRPr="00E73828">
        <w:rPr>
          <w:rFonts w:ascii="Times New Roman" w:hAnsi="Times New Roman" w:cs="Times New Roman"/>
        </w:rPr>
        <w:t>in apertura dei lavori di ciascuna seduta</w:t>
      </w:r>
      <w:r w:rsidR="00226FB7">
        <w:rPr>
          <w:rFonts w:ascii="Times New Roman" w:hAnsi="Times New Roman" w:cs="Times New Roman"/>
        </w:rPr>
        <w:t>.</w:t>
      </w:r>
    </w:p>
    <w:p w14:paraId="64581EAC" w14:textId="77777777" w:rsidR="0086278E" w:rsidRPr="00B27115" w:rsidRDefault="0086278E" w:rsidP="004B1BD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76A8">
        <w:rPr>
          <w:rFonts w:ascii="Times New Roman" w:hAnsi="Times New Roman" w:cs="Times New Roman"/>
        </w:rPr>
        <w:t xml:space="preserve">Possono essere invitati </w:t>
      </w:r>
      <w:r w:rsidR="00FA3B0A" w:rsidRPr="002976A8">
        <w:rPr>
          <w:rFonts w:ascii="Times New Roman" w:hAnsi="Times New Roman" w:cs="Times New Roman"/>
        </w:rPr>
        <w:t xml:space="preserve">dal Direttore </w:t>
      </w:r>
      <w:r w:rsidRPr="002976A8">
        <w:rPr>
          <w:rFonts w:ascii="Times New Roman" w:hAnsi="Times New Roman" w:cs="Times New Roman"/>
        </w:rPr>
        <w:t xml:space="preserve">alle riunioni del Consiglio Direttivo allargato i “Partner progettuali”, che possono esprimere </w:t>
      </w:r>
      <w:r w:rsidRPr="00B27115">
        <w:rPr>
          <w:rFonts w:ascii="Times New Roman" w:hAnsi="Times New Roman" w:cs="Times New Roman"/>
        </w:rPr>
        <w:t>parere sulle tematiche relative ai progetti condivisi.</w:t>
      </w:r>
    </w:p>
    <w:p w14:paraId="239D95E9" w14:textId="77777777" w:rsidR="006A20F2" w:rsidRPr="00B27115" w:rsidRDefault="006A20F2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F8CD4EC" w14:textId="77777777" w:rsidR="0081768F" w:rsidRPr="00B27115" w:rsidRDefault="0081768F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27115">
        <w:rPr>
          <w:rFonts w:ascii="Times New Roman" w:hAnsi="Times New Roman" w:cs="Times New Roman"/>
          <w:b/>
          <w:color w:val="000000"/>
        </w:rPr>
        <w:t xml:space="preserve">Art. </w:t>
      </w:r>
      <w:r w:rsidR="00473032" w:rsidRPr="00B27115">
        <w:rPr>
          <w:rFonts w:ascii="Times New Roman" w:hAnsi="Times New Roman" w:cs="Times New Roman"/>
          <w:b/>
          <w:color w:val="000000"/>
        </w:rPr>
        <w:t>9</w:t>
      </w:r>
      <w:r w:rsidRPr="00B27115">
        <w:rPr>
          <w:rFonts w:ascii="Times New Roman" w:hAnsi="Times New Roman" w:cs="Times New Roman"/>
          <w:b/>
          <w:color w:val="000000"/>
        </w:rPr>
        <w:t xml:space="preserve"> </w:t>
      </w:r>
      <w:r w:rsidR="00672139" w:rsidRPr="00B27115">
        <w:rPr>
          <w:rFonts w:ascii="Times New Roman" w:hAnsi="Times New Roman" w:cs="Times New Roman"/>
          <w:b/>
          <w:color w:val="000000"/>
        </w:rPr>
        <w:t>– Il Direttore</w:t>
      </w:r>
    </w:p>
    <w:p w14:paraId="08D1544E" w14:textId="77777777" w:rsidR="00016192" w:rsidRPr="00B27115" w:rsidRDefault="00016192" w:rsidP="004B1B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27115">
        <w:rPr>
          <w:rFonts w:ascii="Times New Roman" w:hAnsi="Times New Roman" w:cs="Times New Roman"/>
        </w:rPr>
        <w:t xml:space="preserve">Il Direttore </w:t>
      </w:r>
      <w:r w:rsidR="006A20F2" w:rsidRPr="00B27115">
        <w:rPr>
          <w:rFonts w:ascii="Times New Roman" w:hAnsi="Times New Roman" w:cs="Times New Roman"/>
        </w:rPr>
        <w:t xml:space="preserve">dell’IFPU </w:t>
      </w:r>
      <w:r w:rsidRPr="00B27115">
        <w:rPr>
          <w:rFonts w:ascii="Times New Roman" w:hAnsi="Times New Roman" w:cs="Times New Roman"/>
        </w:rPr>
        <w:t>è nominato con Decreto del Direttore della SISSA, su proposta del Consiglio</w:t>
      </w:r>
      <w:r w:rsidR="00200786" w:rsidRPr="00B27115">
        <w:rPr>
          <w:rFonts w:ascii="Times New Roman" w:hAnsi="Times New Roman" w:cs="Times New Roman"/>
        </w:rPr>
        <w:t xml:space="preserve"> Direttivo</w:t>
      </w:r>
      <w:r w:rsidR="00473032" w:rsidRPr="00B27115">
        <w:rPr>
          <w:rFonts w:ascii="Times New Roman" w:hAnsi="Times New Roman" w:cs="Times New Roman"/>
        </w:rPr>
        <w:t xml:space="preserve">, prioritariamente </w:t>
      </w:r>
      <w:r w:rsidRPr="00B27115">
        <w:rPr>
          <w:rFonts w:ascii="Times New Roman" w:hAnsi="Times New Roman" w:cs="Times New Roman"/>
        </w:rPr>
        <w:t>tra i docenti della Scuola</w:t>
      </w:r>
      <w:r w:rsidR="00B27115" w:rsidRPr="00B27115">
        <w:rPr>
          <w:rFonts w:ascii="Times New Roman" w:hAnsi="Times New Roman" w:cs="Times New Roman"/>
        </w:rPr>
        <w:t>.</w:t>
      </w:r>
    </w:p>
    <w:p w14:paraId="619BDD78" w14:textId="77777777" w:rsidR="0013401D" w:rsidRPr="00B27115" w:rsidRDefault="00016192" w:rsidP="004B1BD1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27115">
        <w:rPr>
          <w:rFonts w:ascii="Times New Roman" w:hAnsi="Times New Roman" w:cs="Times New Roman"/>
          <w:color w:val="000000"/>
        </w:rPr>
        <w:t>Il Direttore</w:t>
      </w:r>
      <w:r w:rsidR="00200786" w:rsidRPr="00B27115">
        <w:rPr>
          <w:rFonts w:ascii="Times New Roman" w:hAnsi="Times New Roman" w:cs="Times New Roman"/>
          <w:color w:val="000000"/>
        </w:rPr>
        <w:t xml:space="preserve"> fa parte </w:t>
      </w:r>
      <w:r w:rsidR="00D637D6" w:rsidRPr="00B27115">
        <w:rPr>
          <w:rFonts w:ascii="Times New Roman" w:hAnsi="Times New Roman" w:cs="Times New Roman"/>
          <w:color w:val="000000"/>
        </w:rPr>
        <w:t>del</w:t>
      </w:r>
      <w:r w:rsidR="00200786" w:rsidRPr="00B27115">
        <w:rPr>
          <w:rFonts w:ascii="Times New Roman" w:hAnsi="Times New Roman" w:cs="Times New Roman"/>
          <w:color w:val="000000"/>
        </w:rPr>
        <w:t xml:space="preserve"> Consiglio Direttivo</w:t>
      </w:r>
      <w:r w:rsidRPr="00B27115">
        <w:rPr>
          <w:rFonts w:ascii="Times New Roman" w:hAnsi="Times New Roman" w:cs="Times New Roman"/>
          <w:color w:val="000000"/>
        </w:rPr>
        <w:t xml:space="preserve"> </w:t>
      </w:r>
      <w:r w:rsidR="00200786" w:rsidRPr="00B27115">
        <w:rPr>
          <w:rFonts w:ascii="Times New Roman" w:hAnsi="Times New Roman" w:cs="Times New Roman"/>
          <w:color w:val="000000"/>
        </w:rPr>
        <w:t xml:space="preserve">e </w:t>
      </w:r>
      <w:r w:rsidRPr="00B27115">
        <w:rPr>
          <w:rFonts w:ascii="Times New Roman" w:hAnsi="Times New Roman" w:cs="Times New Roman"/>
          <w:color w:val="000000"/>
        </w:rPr>
        <w:t xml:space="preserve">resta in carica per </w:t>
      </w:r>
      <w:r w:rsidR="0013401D" w:rsidRPr="00B27115">
        <w:rPr>
          <w:rFonts w:ascii="Times New Roman" w:hAnsi="Times New Roman" w:cs="Times New Roman"/>
          <w:color w:val="000000"/>
        </w:rPr>
        <w:t>4</w:t>
      </w:r>
      <w:r w:rsidRPr="00B27115">
        <w:rPr>
          <w:rFonts w:ascii="Times New Roman" w:hAnsi="Times New Roman" w:cs="Times New Roman"/>
          <w:color w:val="000000"/>
        </w:rPr>
        <w:t xml:space="preserve"> anni ed è rinnovabile per un ulteriore mandato consecutivo</w:t>
      </w:r>
      <w:r w:rsidR="0013401D" w:rsidRPr="00B27115">
        <w:rPr>
          <w:rFonts w:ascii="Times New Roman" w:hAnsi="Times New Roman" w:cs="Times New Roman"/>
          <w:color w:val="000000"/>
        </w:rPr>
        <w:t xml:space="preserve">, </w:t>
      </w:r>
      <w:r w:rsidR="00CC3CB6" w:rsidRPr="00B27115">
        <w:rPr>
          <w:rFonts w:ascii="Times New Roman" w:hAnsi="Times New Roman" w:cs="Times New Roman"/>
          <w:color w:val="000000"/>
        </w:rPr>
        <w:t xml:space="preserve">o </w:t>
      </w:r>
      <w:r w:rsidR="0013401D" w:rsidRPr="00B27115">
        <w:rPr>
          <w:rFonts w:ascii="Times New Roman" w:hAnsi="Times New Roman" w:cs="Times New Roman"/>
          <w:color w:val="000000"/>
        </w:rPr>
        <w:t>nei limiti del tempo residuo della durata dell’IFPU.</w:t>
      </w:r>
    </w:p>
    <w:p w14:paraId="338C3A15" w14:textId="77777777" w:rsidR="00016192" w:rsidRPr="0083690A" w:rsidRDefault="00016192" w:rsidP="004B1BD1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27115">
        <w:rPr>
          <w:rFonts w:ascii="Times New Roman" w:hAnsi="Times New Roman" w:cs="Times New Roman"/>
          <w:color w:val="000000"/>
        </w:rPr>
        <w:t xml:space="preserve">La decadenza del Direttore </w:t>
      </w:r>
      <w:r w:rsidR="006A20F2" w:rsidRPr="00B27115">
        <w:rPr>
          <w:rFonts w:ascii="Times New Roman" w:hAnsi="Times New Roman" w:cs="Times New Roman"/>
          <w:color w:val="000000"/>
        </w:rPr>
        <w:t>dell’IFPU</w:t>
      </w:r>
      <w:r w:rsidRPr="00B27115">
        <w:rPr>
          <w:rFonts w:ascii="Times New Roman" w:hAnsi="Times New Roman" w:cs="Times New Roman"/>
          <w:color w:val="000000"/>
        </w:rPr>
        <w:t xml:space="preserve"> prima del termine del mandato può essere </w:t>
      </w:r>
      <w:r w:rsidR="000E1068" w:rsidRPr="00B27115">
        <w:rPr>
          <w:rFonts w:ascii="Times New Roman" w:hAnsi="Times New Roman" w:cs="Times New Roman"/>
          <w:color w:val="000000"/>
        </w:rPr>
        <w:t>decretata</w:t>
      </w:r>
      <w:r w:rsidRPr="0083690A">
        <w:rPr>
          <w:rFonts w:ascii="Times New Roman" w:hAnsi="Times New Roman" w:cs="Times New Roman"/>
          <w:color w:val="000000"/>
        </w:rPr>
        <w:t xml:space="preserve"> dal Direttore della SISSA, su motivata richiesta di almeno 2/3 dei componenti del Consiglio</w:t>
      </w:r>
      <w:r w:rsidR="00D637D6" w:rsidRPr="0083690A">
        <w:rPr>
          <w:rFonts w:ascii="Times New Roman" w:hAnsi="Times New Roman" w:cs="Times New Roman"/>
          <w:color w:val="000000"/>
        </w:rPr>
        <w:t xml:space="preserve"> Direttivo</w:t>
      </w:r>
      <w:r w:rsidR="006A20F2" w:rsidRPr="0083690A">
        <w:rPr>
          <w:rFonts w:ascii="Times New Roman" w:hAnsi="Times New Roman" w:cs="Times New Roman"/>
          <w:color w:val="000000"/>
        </w:rPr>
        <w:t xml:space="preserve"> ristretto</w:t>
      </w:r>
      <w:r w:rsidRPr="0083690A">
        <w:rPr>
          <w:rFonts w:ascii="Times New Roman" w:hAnsi="Times New Roman" w:cs="Times New Roman"/>
          <w:color w:val="000000"/>
        </w:rPr>
        <w:t xml:space="preserve">, previa consultazione </w:t>
      </w:r>
      <w:r w:rsidR="006A20F2" w:rsidRPr="0083690A">
        <w:rPr>
          <w:rFonts w:ascii="Times New Roman" w:hAnsi="Times New Roman" w:cs="Times New Roman"/>
          <w:color w:val="000000"/>
        </w:rPr>
        <w:t xml:space="preserve">degli </w:t>
      </w:r>
      <w:r w:rsidR="0083690A" w:rsidRPr="0083690A">
        <w:rPr>
          <w:rFonts w:ascii="Times New Roman" w:hAnsi="Times New Roman" w:cs="Times New Roman"/>
          <w:color w:val="000000"/>
        </w:rPr>
        <w:t xml:space="preserve">altri </w:t>
      </w:r>
      <w:r w:rsidR="006A20F2" w:rsidRPr="0083690A">
        <w:rPr>
          <w:rFonts w:ascii="Times New Roman" w:hAnsi="Times New Roman" w:cs="Times New Roman"/>
          <w:color w:val="000000"/>
        </w:rPr>
        <w:t>Enti fondatori</w:t>
      </w:r>
      <w:r w:rsidRPr="0083690A">
        <w:rPr>
          <w:rFonts w:ascii="Times New Roman" w:hAnsi="Times New Roman" w:cs="Times New Roman"/>
          <w:color w:val="000000"/>
        </w:rPr>
        <w:t xml:space="preserve">. </w:t>
      </w:r>
    </w:p>
    <w:p w14:paraId="259D0A47" w14:textId="77777777" w:rsidR="00016192" w:rsidRPr="00B17E23" w:rsidRDefault="00016192" w:rsidP="004B1B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>Spetta al Direttore:</w:t>
      </w:r>
    </w:p>
    <w:p w14:paraId="14A006AF" w14:textId="77777777" w:rsidR="00016192" w:rsidRPr="0083690A" w:rsidRDefault="00016192" w:rsidP="004B1B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 xml:space="preserve">convocare e presiedere il Consiglio </w:t>
      </w:r>
      <w:r w:rsidR="002B6E31" w:rsidRPr="0083690A">
        <w:rPr>
          <w:rFonts w:ascii="Times New Roman" w:hAnsi="Times New Roman" w:cs="Times New Roman"/>
        </w:rPr>
        <w:t>Direttivo, nella sua composizione ristretta ed allargata</w:t>
      </w:r>
      <w:r w:rsidRPr="0083690A">
        <w:rPr>
          <w:rFonts w:ascii="Times New Roman" w:hAnsi="Times New Roman" w:cs="Times New Roman"/>
        </w:rPr>
        <w:t>;</w:t>
      </w:r>
    </w:p>
    <w:p w14:paraId="5A2D2696" w14:textId="77777777" w:rsidR="00016192" w:rsidRDefault="00FC70DE" w:rsidP="004B1B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attuar</w:t>
      </w:r>
      <w:r w:rsidR="00016192" w:rsidRPr="00B17E23">
        <w:rPr>
          <w:rFonts w:ascii="Times New Roman" w:hAnsi="Times New Roman" w:cs="Times New Roman"/>
        </w:rPr>
        <w:t xml:space="preserve">e le delibere del Consiglio </w:t>
      </w:r>
      <w:r w:rsidR="002B6E31">
        <w:rPr>
          <w:rFonts w:ascii="Times New Roman" w:hAnsi="Times New Roman" w:cs="Times New Roman"/>
        </w:rPr>
        <w:t>Direttivo</w:t>
      </w:r>
      <w:r w:rsidR="00016192" w:rsidRPr="00B17E23">
        <w:rPr>
          <w:rFonts w:ascii="Times New Roman" w:hAnsi="Times New Roman" w:cs="Times New Roman"/>
        </w:rPr>
        <w:t>,</w:t>
      </w:r>
    </w:p>
    <w:p w14:paraId="112E3F7B" w14:textId="77777777" w:rsidR="00226FB7" w:rsidRPr="00D637D6" w:rsidRDefault="00226FB7" w:rsidP="004B1B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637D6">
        <w:rPr>
          <w:rFonts w:ascii="Times New Roman" w:hAnsi="Times New Roman" w:cs="Times New Roman"/>
        </w:rPr>
        <w:t xml:space="preserve">elaborare il piano di utilizzazione dei fondi e delle attrezzature per lo svolgimento delle attività </w:t>
      </w:r>
      <w:r w:rsidR="002B6E31">
        <w:rPr>
          <w:rFonts w:ascii="Times New Roman" w:hAnsi="Times New Roman" w:cs="Times New Roman"/>
        </w:rPr>
        <w:t>dell’IFPU</w:t>
      </w:r>
      <w:r w:rsidRPr="00D637D6">
        <w:rPr>
          <w:rFonts w:ascii="Times New Roman" w:hAnsi="Times New Roman" w:cs="Times New Roman"/>
        </w:rPr>
        <w:t>;</w:t>
      </w:r>
    </w:p>
    <w:p w14:paraId="3646163E" w14:textId="77777777" w:rsidR="00200786" w:rsidRDefault="00016192" w:rsidP="004B1B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 xml:space="preserve">coordinare la gestione dei fondi per la ricerca attribuiti </w:t>
      </w:r>
      <w:r w:rsidR="00920852">
        <w:rPr>
          <w:rFonts w:ascii="Times New Roman" w:hAnsi="Times New Roman" w:cs="Times New Roman"/>
        </w:rPr>
        <w:t>all’Istituto.</w:t>
      </w:r>
    </w:p>
    <w:p w14:paraId="39D02A15" w14:textId="77777777" w:rsidR="00016192" w:rsidRPr="002C3815" w:rsidRDefault="00016192" w:rsidP="004B1BD1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17E23">
        <w:rPr>
          <w:rFonts w:ascii="Times New Roman" w:hAnsi="Times New Roman" w:cs="Times New Roman"/>
          <w:color w:val="000000"/>
        </w:rPr>
        <w:t xml:space="preserve">Il Direttore può designare tra i componenti del Consiglio un Vicedirettore che può sostituirlo in </w:t>
      </w:r>
      <w:r w:rsidRPr="002C3815">
        <w:rPr>
          <w:rFonts w:ascii="Times New Roman" w:hAnsi="Times New Roman" w:cs="Times New Roman"/>
          <w:color w:val="000000"/>
        </w:rPr>
        <w:t>caso di assenza o di indisponibilità temporanea. Il Vicedirettore decade alla cessazione della carica del Direttore.</w:t>
      </w:r>
    </w:p>
    <w:p w14:paraId="01EB2E24" w14:textId="0D1AFF9C" w:rsidR="00016192" w:rsidRPr="002C3815" w:rsidRDefault="00016192" w:rsidP="004B1BD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C3815">
        <w:rPr>
          <w:rFonts w:ascii="Times New Roman" w:hAnsi="Times New Roman" w:cs="Times New Roman"/>
        </w:rPr>
        <w:t xml:space="preserve">Qualora il Direttore non sia un docente della SISSA, il Vice Direttore dovrà essere individuato tra i docenti della Scuola, al fine di garantire la gestione </w:t>
      </w:r>
      <w:r w:rsidR="006C5F49" w:rsidRPr="00B955B9">
        <w:rPr>
          <w:rFonts w:ascii="Times New Roman" w:hAnsi="Times New Roman" w:cs="Times New Roman"/>
          <w:highlight w:val="yellow"/>
        </w:rPr>
        <w:t>amministrativa</w:t>
      </w:r>
      <w:r w:rsidR="006C5F49">
        <w:rPr>
          <w:rFonts w:ascii="Times New Roman" w:hAnsi="Times New Roman" w:cs="Times New Roman"/>
        </w:rPr>
        <w:t xml:space="preserve"> </w:t>
      </w:r>
      <w:r w:rsidRPr="002C3815">
        <w:rPr>
          <w:rFonts w:ascii="Times New Roman" w:hAnsi="Times New Roman" w:cs="Times New Roman"/>
        </w:rPr>
        <w:t xml:space="preserve">dei fondi per la ricerca </w:t>
      </w:r>
      <w:r w:rsidR="00AC221E">
        <w:rPr>
          <w:rFonts w:ascii="Times New Roman" w:hAnsi="Times New Roman" w:cs="Times New Roman"/>
        </w:rPr>
        <w:t xml:space="preserve">attribuiti </w:t>
      </w:r>
      <w:r w:rsidRPr="002C3815">
        <w:rPr>
          <w:rFonts w:ascii="Times New Roman" w:hAnsi="Times New Roman" w:cs="Times New Roman"/>
        </w:rPr>
        <w:t>all’IFPU.</w:t>
      </w:r>
    </w:p>
    <w:p w14:paraId="3655CBA2" w14:textId="77777777" w:rsidR="00B44EC6" w:rsidRPr="00B17E23" w:rsidRDefault="00B44EC6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471D44F" w14:textId="77777777" w:rsidR="00E747F5" w:rsidRPr="00B17E23" w:rsidRDefault="006470C6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B17E23">
        <w:rPr>
          <w:rFonts w:ascii="Times New Roman" w:hAnsi="Times New Roman" w:cs="Times New Roman"/>
          <w:b/>
          <w:color w:val="000000"/>
        </w:rPr>
        <w:t xml:space="preserve">Art. </w:t>
      </w:r>
      <w:r w:rsidR="005664BB">
        <w:rPr>
          <w:rFonts w:ascii="Times New Roman" w:hAnsi="Times New Roman" w:cs="Times New Roman"/>
          <w:b/>
          <w:color w:val="000000"/>
        </w:rPr>
        <w:t>10</w:t>
      </w:r>
      <w:r w:rsidRPr="00B17E23">
        <w:rPr>
          <w:rFonts w:ascii="Times New Roman" w:hAnsi="Times New Roman" w:cs="Times New Roman"/>
          <w:b/>
          <w:color w:val="000000"/>
        </w:rPr>
        <w:t xml:space="preserve"> </w:t>
      </w:r>
      <w:r w:rsidR="00181B7E" w:rsidRPr="00B17E23">
        <w:rPr>
          <w:rFonts w:ascii="Times New Roman" w:hAnsi="Times New Roman" w:cs="Times New Roman"/>
          <w:b/>
          <w:color w:val="000000"/>
        </w:rPr>
        <w:t xml:space="preserve">– </w:t>
      </w:r>
      <w:r w:rsidR="00B44EC6" w:rsidRPr="00B17E23">
        <w:rPr>
          <w:rFonts w:ascii="Times New Roman" w:hAnsi="Times New Roman" w:cs="Times New Roman"/>
          <w:b/>
          <w:color w:val="000000"/>
        </w:rPr>
        <w:t xml:space="preserve">Il </w:t>
      </w:r>
      <w:r w:rsidR="00181B7E" w:rsidRPr="00B17E23">
        <w:rPr>
          <w:rFonts w:ascii="Times New Roman" w:hAnsi="Times New Roman" w:cs="Times New Roman"/>
          <w:b/>
          <w:color w:val="000000"/>
        </w:rPr>
        <w:t>Comitato Scientifico</w:t>
      </w:r>
    </w:p>
    <w:p w14:paraId="6DEA85A1" w14:textId="77777777" w:rsidR="00672139" w:rsidRPr="00B17E23" w:rsidRDefault="006470C6" w:rsidP="004B1BD1">
      <w:pPr>
        <w:pStyle w:val="Paragrafoelenco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17E23">
        <w:rPr>
          <w:rFonts w:ascii="Times New Roman" w:hAnsi="Times New Roman" w:cs="Times New Roman"/>
          <w:color w:val="000000"/>
        </w:rPr>
        <w:t xml:space="preserve">Il Comitato Scientifico è formato da </w:t>
      </w:r>
      <w:r w:rsidR="00200786">
        <w:rPr>
          <w:rFonts w:ascii="Times New Roman" w:hAnsi="Times New Roman" w:cs="Times New Roman"/>
          <w:color w:val="000000"/>
        </w:rPr>
        <w:t>un massimo di 8</w:t>
      </w:r>
      <w:r w:rsidRPr="00B17E23">
        <w:rPr>
          <w:rFonts w:ascii="Times New Roman" w:hAnsi="Times New Roman" w:cs="Times New Roman"/>
          <w:color w:val="000000"/>
        </w:rPr>
        <w:t xml:space="preserve"> personalità scientifiche nazi</w:t>
      </w:r>
      <w:r w:rsidR="0081768F" w:rsidRPr="00B17E23">
        <w:rPr>
          <w:rFonts w:ascii="Times New Roman" w:hAnsi="Times New Roman" w:cs="Times New Roman"/>
          <w:color w:val="000000"/>
        </w:rPr>
        <w:t>onali e</w:t>
      </w:r>
      <w:r w:rsidR="00ED7F70" w:rsidRPr="00B17E23">
        <w:rPr>
          <w:rFonts w:ascii="Times New Roman" w:hAnsi="Times New Roman" w:cs="Times New Roman"/>
          <w:color w:val="000000"/>
        </w:rPr>
        <w:t>d</w:t>
      </w:r>
      <w:r w:rsidR="0081768F" w:rsidRPr="00B17E23">
        <w:rPr>
          <w:rFonts w:ascii="Times New Roman" w:hAnsi="Times New Roman" w:cs="Times New Roman"/>
          <w:color w:val="000000"/>
        </w:rPr>
        <w:t xml:space="preserve"> internazionali, nominate dal Direttore della SISSA</w:t>
      </w:r>
      <w:r w:rsidRPr="00B17E23">
        <w:rPr>
          <w:rFonts w:ascii="Times New Roman" w:hAnsi="Times New Roman" w:cs="Times New Roman"/>
          <w:color w:val="000000"/>
        </w:rPr>
        <w:t xml:space="preserve"> su indicazione del Consiglio</w:t>
      </w:r>
      <w:r w:rsidR="00181B7E" w:rsidRPr="00B17E23">
        <w:rPr>
          <w:rFonts w:ascii="Times New Roman" w:hAnsi="Times New Roman" w:cs="Times New Roman"/>
          <w:color w:val="000000"/>
        </w:rPr>
        <w:t xml:space="preserve"> </w:t>
      </w:r>
      <w:r w:rsidR="008D5B1D">
        <w:rPr>
          <w:rFonts w:ascii="Times New Roman" w:hAnsi="Times New Roman" w:cs="Times New Roman"/>
          <w:color w:val="000000"/>
        </w:rPr>
        <w:t xml:space="preserve">Direttivo </w:t>
      </w:r>
      <w:r w:rsidR="00672139" w:rsidRPr="00B17E23">
        <w:rPr>
          <w:rFonts w:ascii="Times New Roman" w:hAnsi="Times New Roman" w:cs="Times New Roman"/>
          <w:color w:val="000000"/>
        </w:rPr>
        <w:t>dell’IFPU</w:t>
      </w:r>
      <w:r w:rsidR="0081768F" w:rsidRPr="00B17E23">
        <w:rPr>
          <w:rFonts w:ascii="Times New Roman" w:hAnsi="Times New Roman" w:cs="Times New Roman"/>
          <w:color w:val="000000"/>
        </w:rPr>
        <w:t xml:space="preserve">. </w:t>
      </w:r>
    </w:p>
    <w:p w14:paraId="591574C3" w14:textId="77777777" w:rsidR="00181B7E" w:rsidRPr="00B27115" w:rsidRDefault="0081768F" w:rsidP="004B1BD1">
      <w:pPr>
        <w:pStyle w:val="Paragrafoelenco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8810C4">
        <w:rPr>
          <w:rFonts w:ascii="Times New Roman" w:hAnsi="Times New Roman" w:cs="Times New Roman"/>
        </w:rPr>
        <w:t>Tali personalità sono scelte</w:t>
      </w:r>
      <w:r w:rsidR="0017504B" w:rsidRPr="008810C4">
        <w:rPr>
          <w:rFonts w:ascii="Times New Roman" w:hAnsi="Times New Roman" w:cs="Times New Roman"/>
        </w:rPr>
        <w:t xml:space="preserve"> </w:t>
      </w:r>
      <w:r w:rsidR="006470C6" w:rsidRPr="008810C4">
        <w:rPr>
          <w:rFonts w:ascii="Times New Roman" w:hAnsi="Times New Roman" w:cs="Times New Roman"/>
        </w:rPr>
        <w:t xml:space="preserve">sulla base della </w:t>
      </w:r>
      <w:r w:rsidR="00C10421" w:rsidRPr="008810C4">
        <w:rPr>
          <w:rFonts w:ascii="Times New Roman" w:hAnsi="Times New Roman" w:cs="Times New Roman"/>
        </w:rPr>
        <w:t xml:space="preserve">loro </w:t>
      </w:r>
      <w:r w:rsidR="00AF3947" w:rsidRPr="008810C4">
        <w:rPr>
          <w:rFonts w:ascii="Times New Roman" w:hAnsi="Times New Roman" w:cs="Times New Roman"/>
        </w:rPr>
        <w:t>esperienza</w:t>
      </w:r>
      <w:r w:rsidR="00C10421" w:rsidRPr="008810C4">
        <w:rPr>
          <w:rFonts w:ascii="Times New Roman" w:hAnsi="Times New Roman" w:cs="Times New Roman"/>
        </w:rPr>
        <w:t xml:space="preserve"> in relazione </w:t>
      </w:r>
      <w:r w:rsidR="00672139" w:rsidRPr="008810C4">
        <w:rPr>
          <w:rFonts w:ascii="Times New Roman" w:hAnsi="Times New Roman" w:cs="Times New Roman"/>
        </w:rPr>
        <w:t xml:space="preserve">alle finalità </w:t>
      </w:r>
      <w:r w:rsidRPr="008810C4">
        <w:rPr>
          <w:rFonts w:ascii="Times New Roman" w:hAnsi="Times New Roman" w:cs="Times New Roman"/>
        </w:rPr>
        <w:t>dell’Istituto</w:t>
      </w:r>
      <w:r w:rsidR="00672139" w:rsidRPr="008810C4">
        <w:rPr>
          <w:rFonts w:ascii="Times New Roman" w:hAnsi="Times New Roman" w:cs="Times New Roman"/>
        </w:rPr>
        <w:t xml:space="preserve"> </w:t>
      </w:r>
      <w:r w:rsidR="00672139" w:rsidRPr="008810C4">
        <w:rPr>
          <w:rFonts w:ascii="Times New Roman" w:hAnsi="Times New Roman" w:cs="Times New Roman"/>
        </w:rPr>
        <w:lastRenderedPageBreak/>
        <w:t>come previste all’art.1</w:t>
      </w:r>
      <w:r w:rsidR="00DD343C" w:rsidRPr="008810C4">
        <w:rPr>
          <w:rFonts w:ascii="Times New Roman" w:hAnsi="Times New Roman" w:cs="Times New Roman"/>
        </w:rPr>
        <w:t>,</w:t>
      </w:r>
      <w:r w:rsidRPr="008810C4">
        <w:rPr>
          <w:rFonts w:ascii="Times New Roman" w:hAnsi="Times New Roman" w:cs="Times New Roman"/>
        </w:rPr>
        <w:t xml:space="preserve"> con l’obiet</w:t>
      </w:r>
      <w:r w:rsidR="00DD343C" w:rsidRPr="008810C4">
        <w:rPr>
          <w:rFonts w:ascii="Times New Roman" w:hAnsi="Times New Roman" w:cs="Times New Roman"/>
        </w:rPr>
        <w:t xml:space="preserve">tivo </w:t>
      </w:r>
      <w:r w:rsidR="00FF4109" w:rsidRPr="008810C4">
        <w:rPr>
          <w:rFonts w:ascii="Times New Roman" w:hAnsi="Times New Roman" w:cs="Times New Roman"/>
        </w:rPr>
        <w:t xml:space="preserve">di massimizzare la gamma di competenze </w:t>
      </w:r>
      <w:r w:rsidR="00CA69C3" w:rsidRPr="008810C4">
        <w:rPr>
          <w:rFonts w:ascii="Times New Roman" w:hAnsi="Times New Roman" w:cs="Times New Roman"/>
        </w:rPr>
        <w:t>relative al</w:t>
      </w:r>
      <w:r w:rsidR="00FF4109" w:rsidRPr="008810C4">
        <w:rPr>
          <w:rFonts w:ascii="Times New Roman" w:hAnsi="Times New Roman" w:cs="Times New Roman"/>
        </w:rPr>
        <w:t xml:space="preserve">le </w:t>
      </w:r>
      <w:r w:rsidR="00FF4109" w:rsidRPr="00B27115">
        <w:rPr>
          <w:rFonts w:ascii="Times New Roman" w:hAnsi="Times New Roman" w:cs="Times New Roman"/>
        </w:rPr>
        <w:t>linee di ricerca rilevanti per l’Istituto</w:t>
      </w:r>
      <w:r w:rsidR="006470C6" w:rsidRPr="00B27115">
        <w:rPr>
          <w:rFonts w:ascii="Times New Roman" w:hAnsi="Times New Roman" w:cs="Times New Roman"/>
        </w:rPr>
        <w:t xml:space="preserve">. </w:t>
      </w:r>
    </w:p>
    <w:p w14:paraId="272D3FAC" w14:textId="77777777" w:rsidR="00181B7E" w:rsidRPr="00B27115" w:rsidRDefault="006470C6" w:rsidP="004B1BD1">
      <w:pPr>
        <w:pStyle w:val="Paragrafoelenco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27115">
        <w:rPr>
          <w:rFonts w:ascii="Times New Roman" w:hAnsi="Times New Roman" w:cs="Times New Roman"/>
          <w:color w:val="000000"/>
        </w:rPr>
        <w:t xml:space="preserve">All'atto della nomina è specificata la durata del mandato </w:t>
      </w:r>
      <w:r w:rsidR="00C10421" w:rsidRPr="00B27115">
        <w:rPr>
          <w:rFonts w:ascii="Times New Roman" w:hAnsi="Times New Roman" w:cs="Times New Roman"/>
          <w:color w:val="000000"/>
        </w:rPr>
        <w:t xml:space="preserve">che sarà </w:t>
      </w:r>
      <w:r w:rsidRPr="00B27115">
        <w:rPr>
          <w:rFonts w:ascii="Times New Roman" w:hAnsi="Times New Roman" w:cs="Times New Roman"/>
          <w:color w:val="000000"/>
        </w:rPr>
        <w:t xml:space="preserve">comunque non superiore a </w:t>
      </w:r>
      <w:r w:rsidR="006267B9" w:rsidRPr="00B27115">
        <w:rPr>
          <w:rFonts w:ascii="Times New Roman" w:hAnsi="Times New Roman" w:cs="Times New Roman"/>
          <w:color w:val="000000"/>
        </w:rPr>
        <w:t>4</w:t>
      </w:r>
      <w:r w:rsidR="0020244C" w:rsidRPr="00B27115">
        <w:rPr>
          <w:rFonts w:ascii="Times New Roman" w:hAnsi="Times New Roman" w:cs="Times New Roman"/>
          <w:color w:val="000000"/>
        </w:rPr>
        <w:t xml:space="preserve"> </w:t>
      </w:r>
      <w:r w:rsidRPr="00B27115">
        <w:rPr>
          <w:rFonts w:ascii="Times New Roman" w:hAnsi="Times New Roman" w:cs="Times New Roman"/>
          <w:color w:val="000000"/>
        </w:rPr>
        <w:t xml:space="preserve">anni. </w:t>
      </w:r>
    </w:p>
    <w:p w14:paraId="0DF0735E" w14:textId="77777777" w:rsidR="00181B7E" w:rsidRPr="005664BB" w:rsidRDefault="006470C6" w:rsidP="004B1BD1">
      <w:pPr>
        <w:pStyle w:val="Paragrafoelenco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27115">
        <w:rPr>
          <w:rFonts w:ascii="Times New Roman" w:hAnsi="Times New Roman" w:cs="Times New Roman"/>
          <w:color w:val="000000"/>
        </w:rPr>
        <w:t xml:space="preserve">La nomina dei membri del Comitato </w:t>
      </w:r>
      <w:r w:rsidR="002C02D2">
        <w:rPr>
          <w:rFonts w:ascii="Times New Roman" w:hAnsi="Times New Roman" w:cs="Times New Roman"/>
          <w:color w:val="000000"/>
        </w:rPr>
        <w:t>S</w:t>
      </w:r>
      <w:r w:rsidRPr="00B27115">
        <w:rPr>
          <w:rFonts w:ascii="Times New Roman" w:hAnsi="Times New Roman" w:cs="Times New Roman"/>
          <w:color w:val="000000"/>
        </w:rPr>
        <w:t>cientifico può essere revocata su motivata richiesta del</w:t>
      </w:r>
      <w:r w:rsidRPr="00B17E23">
        <w:rPr>
          <w:rFonts w:ascii="Times New Roman" w:hAnsi="Times New Roman" w:cs="Times New Roman"/>
          <w:color w:val="000000"/>
        </w:rPr>
        <w:t xml:space="preserve"> Consiglio </w:t>
      </w:r>
      <w:r w:rsidR="00AF1E56">
        <w:rPr>
          <w:rFonts w:ascii="Times New Roman" w:hAnsi="Times New Roman" w:cs="Times New Roman"/>
          <w:color w:val="000000"/>
        </w:rPr>
        <w:t xml:space="preserve">Direttivo </w:t>
      </w:r>
      <w:r w:rsidR="00672139" w:rsidRPr="00B17E23">
        <w:rPr>
          <w:rFonts w:ascii="Times New Roman" w:hAnsi="Times New Roman" w:cs="Times New Roman"/>
          <w:color w:val="000000"/>
        </w:rPr>
        <w:t>dell’IFPU</w:t>
      </w:r>
      <w:r w:rsidRPr="00B17E23">
        <w:rPr>
          <w:rFonts w:ascii="Times New Roman" w:hAnsi="Times New Roman" w:cs="Times New Roman"/>
          <w:color w:val="000000"/>
        </w:rPr>
        <w:t>.</w:t>
      </w:r>
      <w:r w:rsidR="00181B7E" w:rsidRPr="00B17E23">
        <w:rPr>
          <w:rFonts w:ascii="Times New Roman" w:hAnsi="Times New Roman" w:cs="Times New Roman"/>
          <w:color w:val="000000"/>
        </w:rPr>
        <w:t xml:space="preserve"> </w:t>
      </w:r>
      <w:r w:rsidRPr="00B17E23">
        <w:rPr>
          <w:rFonts w:ascii="Times New Roman" w:hAnsi="Times New Roman" w:cs="Times New Roman"/>
          <w:color w:val="000000"/>
        </w:rPr>
        <w:t>La revoca della nomina spetta al Direttore della SI</w:t>
      </w:r>
      <w:r w:rsidR="00181B7E" w:rsidRPr="00B17E23">
        <w:rPr>
          <w:rFonts w:ascii="Times New Roman" w:hAnsi="Times New Roman" w:cs="Times New Roman"/>
          <w:color w:val="000000"/>
        </w:rPr>
        <w:t>SSA</w:t>
      </w:r>
      <w:r w:rsidR="005664BB">
        <w:rPr>
          <w:rFonts w:ascii="Times New Roman" w:hAnsi="Times New Roman" w:cs="Times New Roman"/>
          <w:color w:val="000000"/>
        </w:rPr>
        <w:t>,</w:t>
      </w:r>
      <w:r w:rsidR="00181B7E" w:rsidRPr="00B17E23">
        <w:rPr>
          <w:rFonts w:ascii="Times New Roman" w:hAnsi="Times New Roman" w:cs="Times New Roman"/>
          <w:color w:val="000000"/>
        </w:rPr>
        <w:t xml:space="preserve"> previa consultazione con </w:t>
      </w:r>
      <w:r w:rsidR="00FB4162">
        <w:rPr>
          <w:rFonts w:ascii="Times New Roman" w:hAnsi="Times New Roman" w:cs="Times New Roman"/>
          <w:color w:val="000000"/>
        </w:rPr>
        <w:t>gli</w:t>
      </w:r>
      <w:r w:rsidR="00AF1E56" w:rsidRPr="005664BB">
        <w:rPr>
          <w:rFonts w:ascii="Times New Roman" w:hAnsi="Times New Roman" w:cs="Times New Roman"/>
          <w:color w:val="000000"/>
        </w:rPr>
        <w:t xml:space="preserve"> </w:t>
      </w:r>
      <w:r w:rsidR="005664BB" w:rsidRPr="005664BB">
        <w:rPr>
          <w:rFonts w:ascii="Times New Roman" w:hAnsi="Times New Roman" w:cs="Times New Roman"/>
          <w:color w:val="000000"/>
        </w:rPr>
        <w:t xml:space="preserve">altri </w:t>
      </w:r>
      <w:r w:rsidR="00AF1E56" w:rsidRPr="005664BB">
        <w:rPr>
          <w:rFonts w:ascii="Times New Roman" w:hAnsi="Times New Roman" w:cs="Times New Roman"/>
          <w:color w:val="000000"/>
        </w:rPr>
        <w:t>Enti fondatori.</w:t>
      </w:r>
    </w:p>
    <w:p w14:paraId="5C86945F" w14:textId="77777777" w:rsidR="00672139" w:rsidRPr="00A46180" w:rsidRDefault="006470C6" w:rsidP="004B1BD1">
      <w:pPr>
        <w:pStyle w:val="Paragrafoelenco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46180">
        <w:rPr>
          <w:rFonts w:ascii="Times New Roman" w:hAnsi="Times New Roman" w:cs="Times New Roman"/>
          <w:color w:val="000000"/>
        </w:rPr>
        <w:t>Il Comitato Scientifico esprime pareri, proposte e suggerimenti al fine della formulazione de</w:t>
      </w:r>
      <w:r w:rsidR="00FF4109" w:rsidRPr="00A46180">
        <w:rPr>
          <w:rFonts w:ascii="Times New Roman" w:hAnsi="Times New Roman" w:cs="Times New Roman"/>
          <w:color w:val="000000"/>
        </w:rPr>
        <w:t>i piani annuali e pluriennali dell’</w:t>
      </w:r>
      <w:r w:rsidRPr="00A46180">
        <w:rPr>
          <w:rFonts w:ascii="Times New Roman" w:hAnsi="Times New Roman" w:cs="Times New Roman"/>
          <w:color w:val="000000"/>
        </w:rPr>
        <w:t xml:space="preserve">attività </w:t>
      </w:r>
      <w:r w:rsidR="00FF4109" w:rsidRPr="00A46180">
        <w:rPr>
          <w:rFonts w:ascii="Times New Roman" w:hAnsi="Times New Roman" w:cs="Times New Roman"/>
          <w:color w:val="000000"/>
        </w:rPr>
        <w:t>scientifica dell’Is</w:t>
      </w:r>
      <w:r w:rsidR="00293076" w:rsidRPr="00A46180">
        <w:rPr>
          <w:rFonts w:ascii="Times New Roman" w:hAnsi="Times New Roman" w:cs="Times New Roman"/>
          <w:color w:val="000000"/>
        </w:rPr>
        <w:t>tituto, nonché del miglioramento del suo funzionamento</w:t>
      </w:r>
      <w:r w:rsidRPr="00A46180">
        <w:rPr>
          <w:rFonts w:ascii="Times New Roman" w:hAnsi="Times New Roman" w:cs="Times New Roman"/>
          <w:color w:val="000000"/>
        </w:rPr>
        <w:t xml:space="preserve">. </w:t>
      </w:r>
    </w:p>
    <w:p w14:paraId="31F6D555" w14:textId="77777777" w:rsidR="00E747F5" w:rsidRPr="00A46180" w:rsidRDefault="00672139" w:rsidP="004B1BD1">
      <w:pPr>
        <w:pStyle w:val="Paragrafoelenco"/>
        <w:widowControl w:val="0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46180">
        <w:rPr>
          <w:rFonts w:ascii="Times New Roman" w:hAnsi="Times New Roman" w:cs="Times New Roman"/>
          <w:color w:val="000000"/>
        </w:rPr>
        <w:t xml:space="preserve">Il Comitato Scientifico </w:t>
      </w:r>
      <w:r w:rsidR="006475D3" w:rsidRPr="00A46180">
        <w:rPr>
          <w:rFonts w:ascii="Times New Roman" w:hAnsi="Times New Roman" w:cs="Times New Roman"/>
          <w:color w:val="000000"/>
        </w:rPr>
        <w:t>ha inoltre il compito di provvedere alla</w:t>
      </w:r>
      <w:r w:rsidR="006470C6" w:rsidRPr="00A46180">
        <w:rPr>
          <w:rFonts w:ascii="Times New Roman" w:hAnsi="Times New Roman" w:cs="Times New Roman"/>
          <w:color w:val="000000"/>
        </w:rPr>
        <w:t xml:space="preserve"> valutazione scientifica dell'attività dell’Istituto su base triennale. </w:t>
      </w:r>
    </w:p>
    <w:p w14:paraId="6562E908" w14:textId="77777777" w:rsidR="00B44EC6" w:rsidRPr="00B17E23" w:rsidRDefault="00B44EC6" w:rsidP="00A578F2">
      <w:pPr>
        <w:widowControl w:val="0"/>
        <w:spacing w:line="360" w:lineRule="auto"/>
        <w:ind w:left="284" w:hanging="284"/>
        <w:jc w:val="center"/>
        <w:rPr>
          <w:rFonts w:ascii="Times New Roman" w:hAnsi="Times New Roman" w:cs="Times New Roman"/>
          <w:b/>
          <w:color w:val="000000"/>
        </w:rPr>
      </w:pPr>
    </w:p>
    <w:p w14:paraId="1E92B8DE" w14:textId="77777777" w:rsidR="00E747F5" w:rsidRPr="00B17E23" w:rsidRDefault="006470C6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631D1E">
        <w:rPr>
          <w:rFonts w:ascii="Times New Roman" w:hAnsi="Times New Roman" w:cs="Times New Roman"/>
          <w:b/>
          <w:color w:val="000000"/>
        </w:rPr>
        <w:t xml:space="preserve">Art. </w:t>
      </w:r>
      <w:r w:rsidR="00631D1E" w:rsidRPr="00631D1E">
        <w:rPr>
          <w:rFonts w:ascii="Times New Roman" w:hAnsi="Times New Roman" w:cs="Times New Roman"/>
          <w:b/>
          <w:color w:val="000000"/>
        </w:rPr>
        <w:t>11</w:t>
      </w:r>
      <w:r w:rsidRPr="00631D1E">
        <w:rPr>
          <w:rFonts w:ascii="Times New Roman" w:hAnsi="Times New Roman" w:cs="Times New Roman"/>
          <w:b/>
          <w:color w:val="000000"/>
        </w:rPr>
        <w:t xml:space="preserve"> </w:t>
      </w:r>
      <w:r w:rsidR="00181B7E" w:rsidRPr="00631D1E">
        <w:rPr>
          <w:rFonts w:ascii="Times New Roman" w:hAnsi="Times New Roman" w:cs="Times New Roman"/>
          <w:b/>
          <w:color w:val="000000"/>
        </w:rPr>
        <w:t>– Affiliazione</w:t>
      </w:r>
    </w:p>
    <w:p w14:paraId="7DCAD1C5" w14:textId="77777777" w:rsidR="00FC4597" w:rsidRPr="00B17E23" w:rsidRDefault="00FC4597" w:rsidP="004B1BD1">
      <w:pPr>
        <w:pStyle w:val="Paragrafoelenco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31D1E">
        <w:rPr>
          <w:rFonts w:ascii="Times New Roman" w:hAnsi="Times New Roman" w:cs="Times New Roman"/>
        </w:rPr>
        <w:t xml:space="preserve">L’affiliazione all’IFPU è aperta ai docenti, </w:t>
      </w:r>
      <w:r w:rsidR="00C22407" w:rsidRPr="00631D1E">
        <w:rPr>
          <w:rFonts w:ascii="Times New Roman" w:hAnsi="Times New Roman" w:cs="Times New Roman"/>
        </w:rPr>
        <w:t>ricercatori delle Aree e delle I</w:t>
      </w:r>
      <w:r w:rsidRPr="00631D1E">
        <w:rPr>
          <w:rFonts w:ascii="Times New Roman" w:hAnsi="Times New Roman" w:cs="Times New Roman"/>
        </w:rPr>
        <w:t>stituzioni che promuovono e sostengono l’Istituto stesso</w:t>
      </w:r>
      <w:r w:rsidR="00974CB4" w:rsidRPr="00631D1E">
        <w:rPr>
          <w:rFonts w:ascii="Times New Roman" w:hAnsi="Times New Roman" w:cs="Times New Roman"/>
        </w:rPr>
        <w:t xml:space="preserve">. </w:t>
      </w:r>
      <w:r w:rsidRPr="00631D1E">
        <w:rPr>
          <w:rFonts w:ascii="Times New Roman" w:hAnsi="Times New Roman" w:cs="Times New Roman"/>
        </w:rPr>
        <w:t>La domanda di affiliazione deve essere corredata dalla presentazione di un progetto di</w:t>
      </w:r>
      <w:r w:rsidRPr="00B17E23">
        <w:rPr>
          <w:rFonts w:ascii="Times New Roman" w:hAnsi="Times New Roman" w:cs="Times New Roman"/>
        </w:rPr>
        <w:t xml:space="preserve"> ricerca su una delle tematiche di interesse per l’Istituto, eventualmente in collaborazione con altri membri o ricercatori afferenti ad altre istituzioni nazionali ed internazionali. </w:t>
      </w:r>
    </w:p>
    <w:p w14:paraId="68DE6A73" w14:textId="77777777" w:rsidR="00FC4597" w:rsidRPr="00B17E23" w:rsidRDefault="00FC4597" w:rsidP="004B1BD1">
      <w:pPr>
        <w:pStyle w:val="Paragrafoelenco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 xml:space="preserve">Il Consiglio </w:t>
      </w:r>
      <w:r w:rsidR="008B3772">
        <w:rPr>
          <w:rFonts w:ascii="Times New Roman" w:hAnsi="Times New Roman" w:cs="Times New Roman"/>
        </w:rPr>
        <w:t xml:space="preserve">Direttivo </w:t>
      </w:r>
      <w:r w:rsidRPr="00B17E23">
        <w:rPr>
          <w:rFonts w:ascii="Times New Roman" w:hAnsi="Times New Roman" w:cs="Times New Roman"/>
        </w:rPr>
        <w:t xml:space="preserve">valuta l’integrazione del progetto nei piani annuali e pluriennali di attività e delibera l’affiliazione per il periodo pari alla durata del progetto stesso. </w:t>
      </w:r>
    </w:p>
    <w:p w14:paraId="37A6AF98" w14:textId="77777777" w:rsidR="00FC4597" w:rsidRPr="00B17E23" w:rsidRDefault="00FC4597" w:rsidP="004B1BD1">
      <w:pPr>
        <w:pStyle w:val="Paragrafoelenco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 xml:space="preserve">Il Consiglio può deliberare l’affiliazione di scienziati di fama internazionale che abbiano un rapporto continuativo e sostanziale con le attività dell’Istituto. </w:t>
      </w:r>
    </w:p>
    <w:p w14:paraId="10AB30B0" w14:textId="77777777" w:rsidR="009D6944" w:rsidRPr="00631D1E" w:rsidRDefault="00FC4597" w:rsidP="004B1BD1">
      <w:pPr>
        <w:pStyle w:val="Paragrafoelenco"/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 xml:space="preserve">I membri affiliati </w:t>
      </w:r>
      <w:r w:rsidRPr="00631D1E">
        <w:rPr>
          <w:rFonts w:ascii="Times New Roman" w:hAnsi="Times New Roman" w:cs="Times New Roman"/>
        </w:rPr>
        <w:t>hanno l’obbligo di indicare l’affiliazione all’Istituto nelle loro pubblicazioni scientifiche</w:t>
      </w:r>
      <w:r w:rsidR="00C22407" w:rsidRPr="00631D1E">
        <w:rPr>
          <w:rFonts w:ascii="Times New Roman" w:hAnsi="Times New Roman" w:cs="Times New Roman"/>
        </w:rPr>
        <w:t xml:space="preserve"> correlate all’attività di ricerca svolta nell’ambito dell’IFPU</w:t>
      </w:r>
      <w:r w:rsidRPr="00631D1E">
        <w:rPr>
          <w:rFonts w:ascii="Times New Roman" w:hAnsi="Times New Roman" w:cs="Times New Roman"/>
        </w:rPr>
        <w:t xml:space="preserve">. </w:t>
      </w:r>
    </w:p>
    <w:p w14:paraId="12779AF2" w14:textId="77777777" w:rsidR="00E05E5D" w:rsidRDefault="00E05E5D" w:rsidP="00A578F2">
      <w:pPr>
        <w:pStyle w:val="Paragrafoelenco"/>
        <w:widowControl w:val="0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117FE293" w14:textId="77777777" w:rsidR="00B44EC6" w:rsidRPr="00B17E23" w:rsidRDefault="009D6944" w:rsidP="00A578F2">
      <w:pPr>
        <w:widowControl w:val="0"/>
        <w:spacing w:line="360" w:lineRule="auto"/>
        <w:ind w:right="-2"/>
        <w:jc w:val="center"/>
        <w:rPr>
          <w:rFonts w:ascii="Times New Roman" w:hAnsi="Times New Roman" w:cs="Times New Roman"/>
          <w:b/>
          <w:bCs/>
          <w:iCs/>
        </w:rPr>
      </w:pPr>
      <w:r w:rsidRPr="00631D1E">
        <w:rPr>
          <w:rFonts w:ascii="Times New Roman" w:hAnsi="Times New Roman" w:cs="Times New Roman"/>
          <w:b/>
          <w:bCs/>
        </w:rPr>
        <w:t>Art.</w:t>
      </w:r>
      <w:r w:rsidR="00631D1E">
        <w:rPr>
          <w:rFonts w:ascii="Times New Roman" w:hAnsi="Times New Roman" w:cs="Times New Roman"/>
          <w:b/>
          <w:bCs/>
        </w:rPr>
        <w:t xml:space="preserve"> </w:t>
      </w:r>
      <w:r w:rsidRPr="00631D1E">
        <w:rPr>
          <w:rFonts w:ascii="Times New Roman" w:hAnsi="Times New Roman" w:cs="Times New Roman"/>
          <w:b/>
          <w:bCs/>
        </w:rPr>
        <w:t>1</w:t>
      </w:r>
      <w:r w:rsidR="00631D1E" w:rsidRPr="00631D1E">
        <w:rPr>
          <w:rFonts w:ascii="Times New Roman" w:hAnsi="Times New Roman" w:cs="Times New Roman"/>
          <w:b/>
          <w:bCs/>
        </w:rPr>
        <w:t>2</w:t>
      </w:r>
      <w:r w:rsidR="00B44EC6" w:rsidRPr="00631D1E">
        <w:rPr>
          <w:rFonts w:ascii="Times New Roman" w:hAnsi="Times New Roman" w:cs="Times New Roman"/>
          <w:b/>
          <w:bCs/>
        </w:rPr>
        <w:t xml:space="preserve"> - </w:t>
      </w:r>
      <w:r w:rsidR="00B44EC6" w:rsidRPr="00631D1E">
        <w:rPr>
          <w:rFonts w:ascii="Times New Roman" w:hAnsi="Times New Roman" w:cs="Times New Roman"/>
          <w:b/>
          <w:bCs/>
          <w:iCs/>
        </w:rPr>
        <w:t>Personale autorizzato e coperture assicurative</w:t>
      </w:r>
    </w:p>
    <w:p w14:paraId="7223DEC4" w14:textId="77777777" w:rsidR="00105142" w:rsidRPr="00B17E23" w:rsidRDefault="00FC4597" w:rsidP="004B1BD1">
      <w:pPr>
        <w:pStyle w:val="Default"/>
        <w:numPr>
          <w:ilvl w:val="0"/>
          <w:numId w:val="3"/>
        </w:numPr>
        <w:spacing w:line="360" w:lineRule="auto"/>
        <w:ind w:left="284" w:right="-2" w:hanging="284"/>
        <w:jc w:val="both"/>
        <w:rPr>
          <w:rFonts w:ascii="Times New Roman" w:hAnsi="Times New Roman"/>
          <w:szCs w:val="24"/>
        </w:rPr>
      </w:pPr>
      <w:r w:rsidRPr="00B17E23">
        <w:rPr>
          <w:rFonts w:ascii="Times New Roman" w:hAnsi="Times New Roman"/>
          <w:szCs w:val="24"/>
        </w:rPr>
        <w:t xml:space="preserve">Il personale affiliato </w:t>
      </w:r>
      <w:r w:rsidRPr="006267B9">
        <w:rPr>
          <w:rFonts w:ascii="Times New Roman" w:hAnsi="Times New Roman"/>
          <w:szCs w:val="24"/>
        </w:rPr>
        <w:t xml:space="preserve">all’IFPU </w:t>
      </w:r>
      <w:r w:rsidR="00B27AD6" w:rsidRPr="006267B9">
        <w:rPr>
          <w:rFonts w:ascii="Times New Roman" w:hAnsi="Times New Roman"/>
          <w:szCs w:val="24"/>
        </w:rPr>
        <w:t xml:space="preserve">e il personale </w:t>
      </w:r>
      <w:r w:rsidR="00631D1E" w:rsidRPr="006267B9">
        <w:rPr>
          <w:rFonts w:ascii="Times New Roman" w:hAnsi="Times New Roman"/>
          <w:szCs w:val="24"/>
        </w:rPr>
        <w:t>degli Enti aderenti</w:t>
      </w:r>
      <w:r w:rsidR="0076459F" w:rsidRPr="006267B9">
        <w:rPr>
          <w:rFonts w:ascii="Times New Roman" w:hAnsi="Times New Roman"/>
          <w:szCs w:val="24"/>
        </w:rPr>
        <w:t xml:space="preserve"> </w:t>
      </w:r>
      <w:r w:rsidR="00105142" w:rsidRPr="006267B9">
        <w:rPr>
          <w:rFonts w:ascii="Times New Roman" w:hAnsi="Times New Roman"/>
          <w:bCs/>
          <w:szCs w:val="24"/>
        </w:rPr>
        <w:t>che, per lo svolgimento delle</w:t>
      </w:r>
      <w:r w:rsidR="00105142" w:rsidRPr="005F4D68">
        <w:rPr>
          <w:rFonts w:ascii="Times New Roman" w:hAnsi="Times New Roman"/>
          <w:bCs/>
          <w:szCs w:val="24"/>
        </w:rPr>
        <w:t xml:space="preserve"> attività di ricerca</w:t>
      </w:r>
      <w:r w:rsidR="005F4D68">
        <w:rPr>
          <w:rFonts w:ascii="Times New Roman" w:hAnsi="Times New Roman"/>
          <w:bCs/>
          <w:szCs w:val="24"/>
        </w:rPr>
        <w:t xml:space="preserve"> svolte nell’ambito dell’IFPU</w:t>
      </w:r>
      <w:r w:rsidR="00105142" w:rsidRPr="005F4D68">
        <w:rPr>
          <w:rFonts w:ascii="Times New Roman" w:hAnsi="Times New Roman"/>
          <w:bCs/>
          <w:szCs w:val="24"/>
        </w:rPr>
        <w:t xml:space="preserve">, dovesse operare presso la sede </w:t>
      </w:r>
      <w:r w:rsidRPr="005F4D68">
        <w:rPr>
          <w:rFonts w:ascii="Times New Roman" w:hAnsi="Times New Roman"/>
          <w:bCs/>
          <w:szCs w:val="24"/>
        </w:rPr>
        <w:t>dell’IFPU</w:t>
      </w:r>
      <w:r w:rsidR="00105142" w:rsidRPr="005F4D68">
        <w:rPr>
          <w:rFonts w:ascii="Times New Roman" w:hAnsi="Times New Roman"/>
          <w:bCs/>
          <w:szCs w:val="24"/>
        </w:rPr>
        <w:t xml:space="preserve"> o p</w:t>
      </w:r>
      <w:r w:rsidR="00105142" w:rsidRPr="00B17E23">
        <w:rPr>
          <w:rFonts w:ascii="Times New Roman" w:hAnsi="Times New Roman"/>
          <w:bCs/>
          <w:szCs w:val="24"/>
        </w:rPr>
        <w:t xml:space="preserve">resso la sede di un </w:t>
      </w:r>
      <w:r w:rsidR="00105142" w:rsidRPr="00631D1E">
        <w:rPr>
          <w:rFonts w:ascii="Times New Roman" w:hAnsi="Times New Roman"/>
          <w:bCs/>
          <w:szCs w:val="24"/>
        </w:rPr>
        <w:t>Ente aderente,</w:t>
      </w:r>
      <w:r w:rsidR="00105142" w:rsidRPr="00B17E23">
        <w:rPr>
          <w:rFonts w:ascii="Times New Roman" w:hAnsi="Times New Roman"/>
          <w:szCs w:val="24"/>
        </w:rPr>
        <w:t xml:space="preserve"> sarà tenuto ad uniformarsi ai regolamenti disciplinari in vigore presso l’Ente ospitante, in particolare secondo quanto prescritto dalla D.P.R. 16/04/2013 </w:t>
      </w:r>
      <w:r w:rsidR="00105142" w:rsidRPr="00B17E23">
        <w:rPr>
          <w:rFonts w:ascii="Times New Roman" w:hAnsi="Times New Roman"/>
          <w:szCs w:val="24"/>
        </w:rPr>
        <w:lastRenderedPageBreak/>
        <w:t>n.62 “Regolamento recante codice di comportamento dei dipendenti pubblici” e relativi Codici di comportamento attuativi.</w:t>
      </w:r>
    </w:p>
    <w:p w14:paraId="6525FC56" w14:textId="77777777" w:rsidR="00105142" w:rsidRPr="00631D1E" w:rsidRDefault="00105142" w:rsidP="004B1BD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31D1E">
        <w:rPr>
          <w:rFonts w:ascii="Times New Roman" w:hAnsi="Times New Roman" w:cs="Times New Roman"/>
          <w:color w:val="000000"/>
        </w:rPr>
        <w:t>Le persone autorizzate a svolgere</w:t>
      </w:r>
      <w:r w:rsidR="0076459F" w:rsidRPr="00631D1E">
        <w:rPr>
          <w:rFonts w:ascii="Times New Roman" w:hAnsi="Times New Roman" w:cs="Times New Roman"/>
          <w:color w:val="000000"/>
        </w:rPr>
        <w:t xml:space="preserve"> l’attività di ricerca presso</w:t>
      </w:r>
      <w:r w:rsidRPr="00631D1E">
        <w:rPr>
          <w:rFonts w:ascii="Times New Roman" w:hAnsi="Times New Roman" w:cs="Times New Roman"/>
          <w:color w:val="000000"/>
        </w:rPr>
        <w:t xml:space="preserve"> </w:t>
      </w:r>
      <w:r w:rsidR="00FC4597" w:rsidRPr="00631D1E">
        <w:rPr>
          <w:rFonts w:ascii="Times New Roman" w:hAnsi="Times New Roman" w:cs="Times New Roman"/>
          <w:color w:val="000000"/>
        </w:rPr>
        <w:t>l’IFPU</w:t>
      </w:r>
      <w:r w:rsidRPr="00631D1E">
        <w:rPr>
          <w:rFonts w:ascii="Times New Roman" w:hAnsi="Times New Roman" w:cs="Times New Roman"/>
          <w:color w:val="000000"/>
        </w:rPr>
        <w:t xml:space="preserve"> o presso un Ente aderente usufruiscono, comunque, della copertura assicurativa prevista dall’Ente di appartenenza. </w:t>
      </w:r>
    </w:p>
    <w:p w14:paraId="7D4E683F" w14:textId="77777777" w:rsidR="00105142" w:rsidRPr="00631D1E" w:rsidRDefault="00105142" w:rsidP="004B1B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31D1E">
        <w:rPr>
          <w:rFonts w:ascii="Times New Roman" w:hAnsi="Times New Roman" w:cs="Times New Roman"/>
          <w:bCs/>
          <w:iCs/>
        </w:rPr>
        <w:t>Ciascun Ente aderente provvederà alla copertura assicurativa di legge delle risorse umane che saranno impiegate a qualun</w:t>
      </w:r>
      <w:r w:rsidR="00F02BCE" w:rsidRPr="00631D1E">
        <w:rPr>
          <w:rFonts w:ascii="Times New Roman" w:hAnsi="Times New Roman" w:cs="Times New Roman"/>
          <w:bCs/>
          <w:iCs/>
        </w:rPr>
        <w:t>que titolo nelle attività dell’IFPU presso qualsiasi sede venga svolta</w:t>
      </w:r>
      <w:r w:rsidRPr="00631D1E">
        <w:rPr>
          <w:rFonts w:ascii="Times New Roman" w:hAnsi="Times New Roman" w:cs="Times New Roman"/>
          <w:bCs/>
          <w:iCs/>
        </w:rPr>
        <w:t>.</w:t>
      </w:r>
    </w:p>
    <w:p w14:paraId="44024680" w14:textId="77777777" w:rsidR="00105142" w:rsidRPr="00B17E23" w:rsidRDefault="00105142" w:rsidP="004B1BD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B17E23">
        <w:rPr>
          <w:rFonts w:ascii="Times New Roman" w:hAnsi="Times New Roman" w:cs="Times New Roman"/>
          <w:bCs/>
          <w:iCs/>
        </w:rPr>
        <w:t xml:space="preserve">A garanzia dei rischi connessi dalle attività, ciascun Ente dovrà dotarsi di una assicurazione – qualora non possedesse alcuna forma assicurativa - per la responsabilità civile per i danni a cose e persone, causati e/o subiti da propri dipendenti, soci, prestatori o altri addetti che partecipino alle attività </w:t>
      </w:r>
      <w:r w:rsidR="00D86648">
        <w:rPr>
          <w:rFonts w:ascii="Times New Roman" w:hAnsi="Times New Roman" w:cs="Times New Roman"/>
          <w:bCs/>
          <w:iCs/>
        </w:rPr>
        <w:t>dell’Istituto</w:t>
      </w:r>
      <w:r w:rsidRPr="00B17E23">
        <w:rPr>
          <w:rFonts w:ascii="Times New Roman" w:hAnsi="Times New Roman" w:cs="Times New Roman"/>
          <w:bCs/>
          <w:iCs/>
        </w:rPr>
        <w:t xml:space="preserve"> e, in ogni caso, verso terzi, per sinistri occorsi a persone e per danni a cose.</w:t>
      </w:r>
    </w:p>
    <w:p w14:paraId="0624251B" w14:textId="77777777" w:rsidR="00FC4597" w:rsidRPr="00B17E23" w:rsidRDefault="00FC4597" w:rsidP="00A578F2">
      <w:pPr>
        <w:pStyle w:val="Default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17E23">
        <w:rPr>
          <w:rFonts w:ascii="Times New Roman" w:hAnsi="Times New Roman"/>
          <w:b/>
          <w:szCs w:val="24"/>
        </w:rPr>
        <w:t>Art.</w:t>
      </w:r>
      <w:r w:rsidR="00631D1E">
        <w:rPr>
          <w:rFonts w:ascii="Times New Roman" w:hAnsi="Times New Roman"/>
          <w:b/>
          <w:szCs w:val="24"/>
        </w:rPr>
        <w:t xml:space="preserve"> 13</w:t>
      </w:r>
      <w:r w:rsidRPr="00B17E23">
        <w:rPr>
          <w:rFonts w:ascii="Times New Roman" w:hAnsi="Times New Roman"/>
          <w:b/>
          <w:szCs w:val="24"/>
        </w:rPr>
        <w:t xml:space="preserve"> - Sicurezza</w:t>
      </w:r>
    </w:p>
    <w:p w14:paraId="33B03920" w14:textId="77777777" w:rsidR="00FC4597" w:rsidRPr="00B17E23" w:rsidRDefault="00FC4597" w:rsidP="004B1BD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5F4D68">
        <w:rPr>
          <w:rFonts w:ascii="Times New Roman" w:hAnsi="Times New Roman"/>
          <w:szCs w:val="24"/>
        </w:rPr>
        <w:t xml:space="preserve">Il personale affiliato </w:t>
      </w:r>
      <w:r w:rsidRPr="006267B9">
        <w:rPr>
          <w:rFonts w:ascii="Times New Roman" w:hAnsi="Times New Roman"/>
          <w:szCs w:val="24"/>
        </w:rPr>
        <w:t>all’IFPU</w:t>
      </w:r>
      <w:r w:rsidR="0076459F" w:rsidRPr="006267B9">
        <w:rPr>
          <w:rFonts w:ascii="Times New Roman" w:hAnsi="Times New Roman"/>
          <w:szCs w:val="24"/>
        </w:rPr>
        <w:t xml:space="preserve"> </w:t>
      </w:r>
      <w:r w:rsidR="00631D1E" w:rsidRPr="006267B9">
        <w:rPr>
          <w:rFonts w:ascii="Times New Roman" w:hAnsi="Times New Roman"/>
          <w:szCs w:val="24"/>
        </w:rPr>
        <w:t>e</w:t>
      </w:r>
      <w:r w:rsidR="0076459F" w:rsidRPr="006267B9">
        <w:rPr>
          <w:rFonts w:ascii="Times New Roman" w:hAnsi="Times New Roman"/>
          <w:szCs w:val="24"/>
        </w:rPr>
        <w:t xml:space="preserve"> il personale </w:t>
      </w:r>
      <w:r w:rsidR="00631D1E" w:rsidRPr="006267B9">
        <w:rPr>
          <w:rFonts w:ascii="Times New Roman" w:hAnsi="Times New Roman"/>
          <w:szCs w:val="24"/>
        </w:rPr>
        <w:t>degli Enti aderenti</w:t>
      </w:r>
      <w:r w:rsidR="005F4D68" w:rsidRPr="005F4D68">
        <w:rPr>
          <w:rFonts w:ascii="Times New Roman" w:hAnsi="Times New Roman"/>
          <w:szCs w:val="24"/>
        </w:rPr>
        <w:t xml:space="preserve">, </w:t>
      </w:r>
      <w:r w:rsidRPr="005F4D68">
        <w:rPr>
          <w:rFonts w:ascii="Times New Roman" w:hAnsi="Times New Roman"/>
          <w:bCs/>
          <w:szCs w:val="24"/>
        </w:rPr>
        <w:t xml:space="preserve">qualora per lo svolgimento delle attività di ricerca, dovesse operare presso la sede dell’IFPU o presso la sede di un Ente </w:t>
      </w:r>
      <w:r w:rsidRPr="00631D1E">
        <w:rPr>
          <w:rFonts w:ascii="Times New Roman" w:hAnsi="Times New Roman"/>
          <w:bCs/>
          <w:szCs w:val="24"/>
        </w:rPr>
        <w:t>aderente,</w:t>
      </w:r>
      <w:r w:rsidRPr="00631D1E">
        <w:rPr>
          <w:rFonts w:ascii="Times New Roman" w:hAnsi="Times New Roman"/>
          <w:szCs w:val="24"/>
        </w:rPr>
        <w:t xml:space="preserve"> sarà</w:t>
      </w:r>
      <w:r w:rsidRPr="005F4D68">
        <w:rPr>
          <w:rFonts w:ascii="Times New Roman" w:hAnsi="Times New Roman"/>
          <w:szCs w:val="24"/>
        </w:rPr>
        <w:t xml:space="preserve"> tenuto ad uniformarsi ai regolamenti di sicurezza in vigore nella sede di esecuzione delle attività di ricerca, secondo</w:t>
      </w:r>
      <w:r w:rsidRPr="00B17E23">
        <w:rPr>
          <w:rFonts w:ascii="Times New Roman" w:hAnsi="Times New Roman"/>
          <w:szCs w:val="24"/>
        </w:rPr>
        <w:t xml:space="preserve"> quanto prescritto dal D.Lgs 81/2008. </w:t>
      </w:r>
    </w:p>
    <w:p w14:paraId="0A8C62EF" w14:textId="77777777" w:rsidR="00FC4597" w:rsidRPr="00B17E23" w:rsidRDefault="005F4D68" w:rsidP="004B1BD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631D1E">
        <w:rPr>
          <w:rFonts w:ascii="Times New Roman" w:hAnsi="Times New Roman"/>
          <w:szCs w:val="24"/>
        </w:rPr>
        <w:t>Gli Enti aderenti</w:t>
      </w:r>
      <w:r w:rsidR="00A926D3" w:rsidRPr="00631D1E">
        <w:rPr>
          <w:rFonts w:ascii="Times New Roman" w:hAnsi="Times New Roman"/>
          <w:bCs/>
          <w:szCs w:val="24"/>
        </w:rPr>
        <w:t>,</w:t>
      </w:r>
      <w:r w:rsidR="00FC4597" w:rsidRPr="00631D1E">
        <w:rPr>
          <w:rFonts w:ascii="Times New Roman" w:hAnsi="Times New Roman"/>
          <w:szCs w:val="24"/>
        </w:rPr>
        <w:t xml:space="preserve"> promuovono azioni di coordinamento atte ad assicurare la piena attuazione di</w:t>
      </w:r>
      <w:r w:rsidR="00FC4597" w:rsidRPr="00B17E23">
        <w:rPr>
          <w:rFonts w:ascii="Times New Roman" w:hAnsi="Times New Roman"/>
          <w:szCs w:val="24"/>
        </w:rPr>
        <w:t xml:space="preserve"> quanto disposto dalla vigente normativa in materia di salute e sicurezza nei luoghi di lavoro ed in particolare dal D.Lgs. 81/2008 e ss.mm.ii.</w:t>
      </w:r>
    </w:p>
    <w:p w14:paraId="46BC2A4A" w14:textId="77777777" w:rsidR="00FC4597" w:rsidRPr="00B17E23" w:rsidRDefault="00FC4597" w:rsidP="004B1BD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631D1E">
        <w:rPr>
          <w:rFonts w:ascii="Times New Roman" w:hAnsi="Times New Roman"/>
          <w:szCs w:val="24"/>
        </w:rPr>
        <w:t>Gli Enti aderenti</w:t>
      </w:r>
      <w:r w:rsidR="00A926D3" w:rsidRPr="00631D1E">
        <w:rPr>
          <w:rFonts w:ascii="Times New Roman" w:hAnsi="Times New Roman"/>
          <w:bCs/>
          <w:szCs w:val="24"/>
        </w:rPr>
        <w:t>,</w:t>
      </w:r>
      <w:r w:rsidR="00A926D3" w:rsidRPr="00631D1E">
        <w:rPr>
          <w:rFonts w:ascii="Times New Roman" w:hAnsi="Times New Roman"/>
          <w:szCs w:val="24"/>
        </w:rPr>
        <w:t xml:space="preserve"> </w:t>
      </w:r>
      <w:r w:rsidRPr="00631D1E">
        <w:rPr>
          <w:rFonts w:ascii="Times New Roman" w:hAnsi="Times New Roman"/>
          <w:szCs w:val="24"/>
        </w:rPr>
        <w:t>si impegnano a provvedere alla formazione dei lavoratori dipendenti e dei</w:t>
      </w:r>
      <w:r w:rsidRPr="00B17E23">
        <w:rPr>
          <w:rFonts w:ascii="Times New Roman" w:hAnsi="Times New Roman"/>
          <w:szCs w:val="24"/>
        </w:rPr>
        <w:t xml:space="preserve"> lavoratori ad essi equiparati secondo la normativa vigente ed in particolare:</w:t>
      </w:r>
    </w:p>
    <w:p w14:paraId="3BAF2CF4" w14:textId="77777777" w:rsidR="00FC4597" w:rsidRPr="00B17E23" w:rsidRDefault="00FC4597" w:rsidP="004B1BD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>Obbligatoria (di competenza dell’Ente di appartenenza);</w:t>
      </w:r>
    </w:p>
    <w:p w14:paraId="4A5C5ED6" w14:textId="77777777" w:rsidR="00FC4597" w:rsidRPr="00B17E23" w:rsidRDefault="00FC4597" w:rsidP="004B1BD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17E23">
        <w:rPr>
          <w:rFonts w:ascii="Times New Roman" w:hAnsi="Times New Roman" w:cs="Times New Roman"/>
        </w:rPr>
        <w:t>Specifica per nuovi ambiti/attrezzature (presso la Parte laboratoristica e di competenza dell’Ente ospitante).</w:t>
      </w:r>
    </w:p>
    <w:p w14:paraId="54AF1B8C" w14:textId="77777777" w:rsidR="00FC4597" w:rsidRPr="00B17E23" w:rsidRDefault="00FC4597" w:rsidP="004B1BD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B17E23">
        <w:rPr>
          <w:rFonts w:ascii="Times New Roman" w:hAnsi="Times New Roman"/>
          <w:szCs w:val="24"/>
        </w:rPr>
        <w:t xml:space="preserve">La sorveglianza sanitaria del personale di ciascun </w:t>
      </w:r>
      <w:r w:rsidRPr="00631D1E">
        <w:rPr>
          <w:rFonts w:ascii="Times New Roman" w:hAnsi="Times New Roman"/>
          <w:szCs w:val="24"/>
        </w:rPr>
        <w:t xml:space="preserve">Ente </w:t>
      </w:r>
      <w:r w:rsidR="00A926D3" w:rsidRPr="00631D1E">
        <w:rPr>
          <w:rFonts w:ascii="Times New Roman" w:hAnsi="Times New Roman"/>
          <w:bCs/>
          <w:szCs w:val="24"/>
        </w:rPr>
        <w:t>aderente</w:t>
      </w:r>
      <w:r w:rsidR="00A926D3" w:rsidRPr="00631D1E">
        <w:rPr>
          <w:rFonts w:ascii="Times New Roman" w:hAnsi="Times New Roman"/>
          <w:szCs w:val="24"/>
        </w:rPr>
        <w:t xml:space="preserve"> </w:t>
      </w:r>
      <w:r w:rsidRPr="00631D1E">
        <w:rPr>
          <w:rFonts w:ascii="Times New Roman" w:hAnsi="Times New Roman"/>
          <w:szCs w:val="24"/>
        </w:rPr>
        <w:t>all’IFPU</w:t>
      </w:r>
      <w:r w:rsidRPr="00B17E23">
        <w:rPr>
          <w:rFonts w:ascii="Times New Roman" w:hAnsi="Times New Roman"/>
          <w:szCs w:val="24"/>
        </w:rPr>
        <w:t xml:space="preserve"> compete alla parte a cui il personale afferisce e non alla parte ospitante.</w:t>
      </w:r>
    </w:p>
    <w:p w14:paraId="5CC0A199" w14:textId="77777777" w:rsidR="00FC4597" w:rsidRPr="00B17E23" w:rsidRDefault="00FC4597" w:rsidP="004B1BD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B17E23">
        <w:rPr>
          <w:rFonts w:ascii="Times New Roman" w:hAnsi="Times New Roman"/>
          <w:szCs w:val="24"/>
        </w:rPr>
        <w:t>Ciascuna delle parti effettua la sorveglianza sanitaria ai propri ricercatori e trasmette il relativo giudizio di idoneità alla parte ospitante.</w:t>
      </w:r>
    </w:p>
    <w:p w14:paraId="65045F52" w14:textId="77777777" w:rsidR="00FC4597" w:rsidRPr="00BF38EC" w:rsidRDefault="00FC4597" w:rsidP="004B1BD1">
      <w:pPr>
        <w:widowControl w:val="0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F38EC">
        <w:rPr>
          <w:rFonts w:ascii="Times New Roman" w:hAnsi="Times New Roman" w:cs="Times New Roman"/>
          <w:color w:val="000000"/>
        </w:rPr>
        <w:t xml:space="preserve">Ai dipendenti o equiparati </w:t>
      </w:r>
      <w:r w:rsidR="00A926D3" w:rsidRPr="00BF38EC">
        <w:rPr>
          <w:rFonts w:ascii="Times New Roman" w:hAnsi="Times New Roman"/>
        </w:rPr>
        <w:t xml:space="preserve">degli Enti </w:t>
      </w:r>
      <w:r w:rsidR="00A926D3" w:rsidRPr="00BF38EC">
        <w:rPr>
          <w:rFonts w:ascii="Times New Roman" w:hAnsi="Times New Roman"/>
          <w:bCs/>
        </w:rPr>
        <w:t xml:space="preserve">aderenti </w:t>
      </w:r>
      <w:r w:rsidRPr="00BF38EC">
        <w:rPr>
          <w:rFonts w:ascii="Times New Roman" w:hAnsi="Times New Roman" w:cs="Times New Roman"/>
          <w:color w:val="000000"/>
        </w:rPr>
        <w:t>vengono forniti</w:t>
      </w:r>
      <w:r w:rsidR="00EC1BAE" w:rsidRPr="00BF38EC">
        <w:rPr>
          <w:rFonts w:ascii="Times New Roman" w:hAnsi="Times New Roman" w:cs="Times New Roman"/>
          <w:color w:val="000000"/>
        </w:rPr>
        <w:t>,</w:t>
      </w:r>
      <w:r w:rsidRPr="00BF38EC">
        <w:rPr>
          <w:rFonts w:ascii="Times New Roman" w:hAnsi="Times New Roman" w:cs="Times New Roman"/>
          <w:color w:val="000000"/>
        </w:rPr>
        <w:t xml:space="preserve"> da parte dei rispettivi Datori di lavoro</w:t>
      </w:r>
      <w:r w:rsidR="00EC1BAE" w:rsidRPr="00BF38EC">
        <w:rPr>
          <w:rFonts w:ascii="Times New Roman" w:hAnsi="Times New Roman" w:cs="Times New Roman"/>
          <w:color w:val="000000"/>
        </w:rPr>
        <w:t>,</w:t>
      </w:r>
      <w:r w:rsidRPr="00BF38EC">
        <w:rPr>
          <w:rFonts w:ascii="Times New Roman" w:hAnsi="Times New Roman" w:cs="Times New Roman"/>
          <w:color w:val="000000"/>
        </w:rPr>
        <w:t xml:space="preserve"> i dispositivi di protezione individuale (DPI) idonei ed adeguati alle lavorazioni ed esperienze da svolgere ed ai mezzi ed alle attrezzature da utilizzare e per ogni altra incombenza connessa con l'igiene e la sicurezza sui luoghi di lavoro.</w:t>
      </w:r>
    </w:p>
    <w:p w14:paraId="73C9A67A" w14:textId="77777777" w:rsidR="00FC4597" w:rsidRPr="00B17E23" w:rsidRDefault="00FC4597" w:rsidP="00A578F2">
      <w:pPr>
        <w:spacing w:line="360" w:lineRule="auto"/>
        <w:ind w:right="-2"/>
        <w:jc w:val="center"/>
        <w:rPr>
          <w:rFonts w:ascii="Times New Roman" w:hAnsi="Times New Roman" w:cs="Times New Roman"/>
          <w:b/>
        </w:rPr>
      </w:pPr>
    </w:p>
    <w:p w14:paraId="1A04806C" w14:textId="77777777" w:rsidR="00FC4597" w:rsidRPr="00F02BCE" w:rsidRDefault="00FC4597" w:rsidP="00A578F2">
      <w:pPr>
        <w:spacing w:line="360" w:lineRule="auto"/>
        <w:ind w:right="-2"/>
        <w:jc w:val="center"/>
        <w:rPr>
          <w:rFonts w:ascii="Times New Roman" w:hAnsi="Times New Roman" w:cs="Times New Roman"/>
          <w:b/>
        </w:rPr>
      </w:pPr>
      <w:r w:rsidRPr="00F02BCE">
        <w:rPr>
          <w:rFonts w:ascii="Times New Roman" w:hAnsi="Times New Roman" w:cs="Times New Roman"/>
          <w:b/>
        </w:rPr>
        <w:t>Art</w:t>
      </w:r>
      <w:r w:rsidRPr="00BF38EC">
        <w:rPr>
          <w:rFonts w:ascii="Times New Roman" w:hAnsi="Times New Roman" w:cs="Times New Roman"/>
          <w:b/>
        </w:rPr>
        <w:t>.</w:t>
      </w:r>
      <w:r w:rsidR="00BF38EC" w:rsidRPr="00BF38EC">
        <w:rPr>
          <w:rFonts w:ascii="Times New Roman" w:hAnsi="Times New Roman" w:cs="Times New Roman"/>
          <w:b/>
        </w:rPr>
        <w:t xml:space="preserve"> </w:t>
      </w:r>
      <w:r w:rsidR="00B17E23" w:rsidRPr="00BF38EC">
        <w:rPr>
          <w:rFonts w:ascii="Times New Roman" w:hAnsi="Times New Roman" w:cs="Times New Roman"/>
          <w:b/>
        </w:rPr>
        <w:t>1</w:t>
      </w:r>
      <w:r w:rsidR="00BF38EC" w:rsidRPr="00BF38EC">
        <w:rPr>
          <w:rFonts w:ascii="Times New Roman" w:hAnsi="Times New Roman" w:cs="Times New Roman"/>
          <w:b/>
        </w:rPr>
        <w:t>4</w:t>
      </w:r>
      <w:r w:rsidRPr="00BF38EC">
        <w:rPr>
          <w:rFonts w:ascii="Times New Roman" w:hAnsi="Times New Roman" w:cs="Times New Roman"/>
          <w:b/>
        </w:rPr>
        <w:t xml:space="preserve"> -</w:t>
      </w:r>
      <w:r w:rsidRPr="00F02BCE">
        <w:rPr>
          <w:rFonts w:ascii="Times New Roman" w:hAnsi="Times New Roman" w:cs="Times New Roman"/>
          <w:b/>
        </w:rPr>
        <w:t xml:space="preserve"> Proprietà Intellettuale</w:t>
      </w:r>
    </w:p>
    <w:p w14:paraId="39BF6A81" w14:textId="77777777" w:rsidR="00FC4597" w:rsidRPr="005F4D68" w:rsidRDefault="00B17E23" w:rsidP="004B1BD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</w:rPr>
      </w:pPr>
      <w:r w:rsidRPr="00BF38EC">
        <w:rPr>
          <w:rFonts w:ascii="Times New Roman" w:hAnsi="Times New Roman" w:cs="Times New Roman"/>
        </w:rPr>
        <w:t xml:space="preserve">Gli Enti </w:t>
      </w:r>
      <w:r w:rsidR="00A602EC" w:rsidRPr="00BF38EC">
        <w:rPr>
          <w:rFonts w:ascii="Times New Roman" w:hAnsi="Times New Roman"/>
          <w:bCs/>
        </w:rPr>
        <w:t xml:space="preserve">aderenti </w:t>
      </w:r>
      <w:r w:rsidRPr="00BF38EC">
        <w:rPr>
          <w:rFonts w:ascii="Times New Roman" w:hAnsi="Times New Roman" w:cs="Times New Roman"/>
        </w:rPr>
        <w:t>sono vicendevolmente obbligati</w:t>
      </w:r>
      <w:r w:rsidR="00FC4597" w:rsidRPr="00BF38EC">
        <w:rPr>
          <w:rFonts w:ascii="Times New Roman" w:hAnsi="Times New Roman" w:cs="Times New Roman"/>
        </w:rPr>
        <w:t xml:space="preserve"> al vincolo di confidenzialità per quanto concerne le informazioni, i dati, il know-how, le notizie che le stesse </w:t>
      </w:r>
      <w:r w:rsidR="005F4D68" w:rsidRPr="00BF38EC">
        <w:rPr>
          <w:rFonts w:ascii="Times New Roman" w:hAnsi="Times New Roman" w:cs="Times New Roman"/>
        </w:rPr>
        <w:t xml:space="preserve">si </w:t>
      </w:r>
      <w:r w:rsidR="00FC4597" w:rsidRPr="00BF38EC">
        <w:rPr>
          <w:rFonts w:ascii="Times New Roman" w:hAnsi="Times New Roman" w:cs="Times New Roman"/>
        </w:rPr>
        <w:t xml:space="preserve">scambiano </w:t>
      </w:r>
      <w:r w:rsidRPr="00BF38EC">
        <w:rPr>
          <w:rFonts w:ascii="Times New Roman" w:hAnsi="Times New Roman" w:cs="Times New Roman"/>
        </w:rPr>
        <w:t xml:space="preserve">nell’ambito dell’attività </w:t>
      </w:r>
      <w:r w:rsidR="005F4D68" w:rsidRPr="00BF38EC">
        <w:rPr>
          <w:rFonts w:ascii="Times New Roman" w:hAnsi="Times New Roman" w:cs="Times New Roman"/>
        </w:rPr>
        <w:t xml:space="preserve">di ricerca svolta in relazione al presente accordo </w:t>
      </w:r>
      <w:r w:rsidR="00FC4597" w:rsidRPr="00BF38EC">
        <w:rPr>
          <w:rFonts w:ascii="Times New Roman" w:hAnsi="Times New Roman" w:cs="Times New Roman"/>
        </w:rPr>
        <w:t>ad eccezione di quelle</w:t>
      </w:r>
      <w:r w:rsidR="00FC4597" w:rsidRPr="005F4D68">
        <w:rPr>
          <w:rFonts w:ascii="Times New Roman" w:hAnsi="Times New Roman" w:cs="Times New Roman"/>
        </w:rPr>
        <w:t xml:space="preserve"> informazioni, dati, notizie e decisioni per le quali la legge o un provvedimento amministrativo o giudiziario imponga un obbligo di comunicazione.</w:t>
      </w:r>
    </w:p>
    <w:p w14:paraId="7F65A456" w14:textId="77777777" w:rsidR="00FC4597" w:rsidRPr="005F4D68" w:rsidRDefault="00FC4597" w:rsidP="004B1BD1">
      <w:pPr>
        <w:pStyle w:val="Paragrafoelenco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</w:rPr>
      </w:pPr>
      <w:r w:rsidRPr="005F4D68">
        <w:rPr>
          <w:rFonts w:ascii="Times New Roman" w:hAnsi="Times New Roman" w:cs="Times New Roman"/>
        </w:rPr>
        <w:t xml:space="preserve">Qualsiasi diritto di proprietà intellettuale di cui sia titolare </w:t>
      </w:r>
      <w:r w:rsidR="00B17E23" w:rsidRPr="00BF38EC">
        <w:rPr>
          <w:rFonts w:ascii="Times New Roman" w:hAnsi="Times New Roman" w:cs="Times New Roman"/>
        </w:rPr>
        <w:t xml:space="preserve">un Ente </w:t>
      </w:r>
      <w:r w:rsidR="00A602EC" w:rsidRPr="00BF38EC">
        <w:rPr>
          <w:rFonts w:ascii="Times New Roman" w:hAnsi="Times New Roman"/>
          <w:bCs/>
        </w:rPr>
        <w:t xml:space="preserve">aderente </w:t>
      </w:r>
      <w:r w:rsidRPr="00BF38EC">
        <w:rPr>
          <w:rFonts w:ascii="Times New Roman" w:hAnsi="Times New Roman" w:cs="Times New Roman"/>
        </w:rPr>
        <w:t>resterà nella</w:t>
      </w:r>
      <w:r w:rsidRPr="005F4D68">
        <w:rPr>
          <w:rFonts w:ascii="Times New Roman" w:hAnsi="Times New Roman" w:cs="Times New Roman"/>
        </w:rPr>
        <w:t xml:space="preserve"> piena esclusività dell</w:t>
      </w:r>
      <w:r w:rsidR="00B17E23" w:rsidRPr="005F4D68">
        <w:rPr>
          <w:rFonts w:ascii="Times New Roman" w:hAnsi="Times New Roman" w:cs="Times New Roman"/>
        </w:rPr>
        <w:t>o</w:t>
      </w:r>
      <w:r w:rsidRPr="005F4D68">
        <w:rPr>
          <w:rFonts w:ascii="Times New Roman" w:hAnsi="Times New Roman" w:cs="Times New Roman"/>
        </w:rPr>
        <w:t xml:space="preserve"> stess</w:t>
      </w:r>
      <w:r w:rsidR="00B17E23" w:rsidRPr="005F4D68">
        <w:rPr>
          <w:rFonts w:ascii="Times New Roman" w:hAnsi="Times New Roman" w:cs="Times New Roman"/>
        </w:rPr>
        <w:t>o</w:t>
      </w:r>
      <w:r w:rsidRPr="005F4D68">
        <w:rPr>
          <w:rFonts w:ascii="Times New Roman" w:hAnsi="Times New Roman" w:cs="Times New Roman"/>
        </w:rPr>
        <w:t xml:space="preserve">, ed il relativo uso che dovesse essere consentito </w:t>
      </w:r>
      <w:r w:rsidR="00B17E23" w:rsidRPr="005F4D68">
        <w:rPr>
          <w:rFonts w:ascii="Times New Roman" w:hAnsi="Times New Roman" w:cs="Times New Roman"/>
        </w:rPr>
        <w:t>agli altri Enti</w:t>
      </w:r>
      <w:r w:rsidRPr="005F4D68">
        <w:rPr>
          <w:rFonts w:ascii="Times New Roman" w:hAnsi="Times New Roman" w:cs="Times New Roman"/>
        </w:rPr>
        <w:t xml:space="preserve"> non implicherà il riconoscimento di alcuna licenza e/o diritto in capo alle stesse, salvi i casi in cui il trasferimento sia espressamente e previamente previsto.</w:t>
      </w:r>
    </w:p>
    <w:p w14:paraId="795E7066" w14:textId="77777777" w:rsidR="00FC4597" w:rsidRPr="005F4D68" w:rsidRDefault="00FC4597" w:rsidP="004B1BD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</w:rPr>
      </w:pPr>
      <w:r w:rsidRPr="005F4D68">
        <w:rPr>
          <w:rFonts w:ascii="Times New Roman" w:hAnsi="Times New Roman" w:cs="Times New Roman"/>
        </w:rPr>
        <w:t xml:space="preserve">Qualsiasi diritto di proprietà intellettuale di cui sia titolare </w:t>
      </w:r>
      <w:r w:rsidR="00B17E23" w:rsidRPr="005F4D68">
        <w:rPr>
          <w:rFonts w:ascii="Times New Roman" w:hAnsi="Times New Roman" w:cs="Times New Roman"/>
        </w:rPr>
        <w:t xml:space="preserve">un </w:t>
      </w:r>
      <w:r w:rsidR="00B17E23" w:rsidRPr="00BF38EC">
        <w:rPr>
          <w:rFonts w:ascii="Times New Roman" w:hAnsi="Times New Roman" w:cs="Times New Roman"/>
        </w:rPr>
        <w:t xml:space="preserve">Ente </w:t>
      </w:r>
      <w:r w:rsidR="00A602EC" w:rsidRPr="00BF38EC">
        <w:rPr>
          <w:rFonts w:ascii="Times New Roman" w:hAnsi="Times New Roman"/>
          <w:bCs/>
        </w:rPr>
        <w:t xml:space="preserve">aderente </w:t>
      </w:r>
      <w:r w:rsidRPr="00BF38EC">
        <w:rPr>
          <w:rFonts w:ascii="Times New Roman" w:hAnsi="Times New Roman" w:cs="Times New Roman"/>
        </w:rPr>
        <w:t>potrà essere</w:t>
      </w:r>
      <w:r w:rsidRPr="005F4D68">
        <w:rPr>
          <w:rFonts w:ascii="Times New Roman" w:hAnsi="Times New Roman" w:cs="Times New Roman"/>
        </w:rPr>
        <w:t xml:space="preserve"> utilizzato </w:t>
      </w:r>
      <w:r w:rsidR="00B17E23" w:rsidRPr="005F4D68">
        <w:rPr>
          <w:rFonts w:ascii="Times New Roman" w:hAnsi="Times New Roman" w:cs="Times New Roman"/>
        </w:rPr>
        <w:t>dagli altri Enti</w:t>
      </w:r>
      <w:r w:rsidRPr="005F4D68">
        <w:rPr>
          <w:rFonts w:ascii="Times New Roman" w:hAnsi="Times New Roman" w:cs="Times New Roman"/>
        </w:rPr>
        <w:t xml:space="preserve"> per le attività </w:t>
      </w:r>
      <w:r w:rsidR="00B17E23" w:rsidRPr="005F4D68">
        <w:rPr>
          <w:rFonts w:ascii="Times New Roman" w:hAnsi="Times New Roman" w:cs="Times New Roman"/>
        </w:rPr>
        <w:t xml:space="preserve">svolte nell’ambito dell’IFPU </w:t>
      </w:r>
      <w:r w:rsidRPr="005F4D68">
        <w:rPr>
          <w:rFonts w:ascii="Times New Roman" w:hAnsi="Times New Roman" w:cs="Times New Roman"/>
        </w:rPr>
        <w:t xml:space="preserve">solo dietro espresso consenso </w:t>
      </w:r>
      <w:r w:rsidR="00B17E23" w:rsidRPr="005F4D68">
        <w:rPr>
          <w:rFonts w:ascii="Times New Roman" w:hAnsi="Times New Roman" w:cs="Times New Roman"/>
        </w:rPr>
        <w:t>dell’Ente proprietario</w:t>
      </w:r>
      <w:r w:rsidRPr="005F4D68">
        <w:rPr>
          <w:rFonts w:ascii="Times New Roman" w:hAnsi="Times New Roman" w:cs="Times New Roman"/>
        </w:rPr>
        <w:t xml:space="preserve"> ed in conformità alle regole indicate da tale </w:t>
      </w:r>
      <w:r w:rsidR="00B17E23" w:rsidRPr="005F4D68">
        <w:rPr>
          <w:rFonts w:ascii="Times New Roman" w:hAnsi="Times New Roman" w:cs="Times New Roman"/>
        </w:rPr>
        <w:t>Ente definito</w:t>
      </w:r>
      <w:r w:rsidRPr="005F4D68">
        <w:rPr>
          <w:rFonts w:ascii="Times New Roman" w:hAnsi="Times New Roman" w:cs="Times New Roman"/>
        </w:rPr>
        <w:t xml:space="preserve"> “titolare”.</w:t>
      </w:r>
    </w:p>
    <w:p w14:paraId="370AEE51" w14:textId="77777777" w:rsidR="00FC4597" w:rsidRPr="00B17E23" w:rsidRDefault="00FC4597" w:rsidP="00A578F2">
      <w:pPr>
        <w:pStyle w:val="Default"/>
        <w:spacing w:line="360" w:lineRule="auto"/>
        <w:jc w:val="both"/>
        <w:rPr>
          <w:rFonts w:ascii="Times New Roman" w:hAnsi="Times New Roman"/>
          <w:szCs w:val="24"/>
        </w:rPr>
      </w:pPr>
    </w:p>
    <w:p w14:paraId="39657D9B" w14:textId="77777777" w:rsidR="00FC4597" w:rsidRPr="00B17E23" w:rsidRDefault="00FC4597" w:rsidP="00A578F2">
      <w:pPr>
        <w:pStyle w:val="Pa41"/>
        <w:spacing w:line="360" w:lineRule="auto"/>
        <w:jc w:val="center"/>
        <w:outlineLvl w:val="0"/>
        <w:rPr>
          <w:rStyle w:val="A6"/>
          <w:rFonts w:ascii="Times New Roman" w:hAnsi="Times New Roman"/>
          <w:b/>
          <w:sz w:val="24"/>
          <w:szCs w:val="24"/>
        </w:rPr>
      </w:pPr>
      <w:r w:rsidRPr="002439E1">
        <w:rPr>
          <w:rStyle w:val="A6"/>
          <w:rFonts w:ascii="Times New Roman" w:hAnsi="Times New Roman"/>
          <w:b/>
          <w:sz w:val="24"/>
          <w:szCs w:val="24"/>
        </w:rPr>
        <w:t>Art.</w:t>
      </w:r>
      <w:r w:rsidR="00B17E23" w:rsidRPr="002439E1">
        <w:rPr>
          <w:rStyle w:val="A6"/>
          <w:rFonts w:ascii="Times New Roman" w:hAnsi="Times New Roman"/>
          <w:b/>
          <w:sz w:val="24"/>
          <w:szCs w:val="24"/>
        </w:rPr>
        <w:t>1</w:t>
      </w:r>
      <w:r w:rsidR="002439E1" w:rsidRPr="002439E1">
        <w:rPr>
          <w:rStyle w:val="A6"/>
          <w:rFonts w:ascii="Times New Roman" w:hAnsi="Times New Roman"/>
          <w:b/>
          <w:sz w:val="24"/>
          <w:szCs w:val="24"/>
        </w:rPr>
        <w:t>5</w:t>
      </w:r>
      <w:r w:rsidRPr="002439E1">
        <w:rPr>
          <w:rStyle w:val="A6"/>
          <w:rFonts w:ascii="Times New Roman" w:hAnsi="Times New Roman"/>
          <w:b/>
          <w:sz w:val="24"/>
          <w:szCs w:val="24"/>
        </w:rPr>
        <w:t xml:space="preserve"> – Pubblicazioni e risultati</w:t>
      </w:r>
    </w:p>
    <w:p w14:paraId="05907788" w14:textId="77777777" w:rsidR="00FC4597" w:rsidRPr="006F6FDA" w:rsidRDefault="00B17E23" w:rsidP="004B1BD1">
      <w:pPr>
        <w:pStyle w:val="Corpotesto"/>
        <w:numPr>
          <w:ilvl w:val="0"/>
          <w:numId w:val="17"/>
        </w:numPr>
        <w:spacing w:after="0" w:line="360" w:lineRule="auto"/>
        <w:ind w:left="284" w:right="-51" w:hanging="284"/>
        <w:jc w:val="both"/>
        <w:rPr>
          <w:rFonts w:ascii="Times New Roman" w:hAnsi="Times New Roman" w:cs="Times New Roman"/>
        </w:rPr>
      </w:pPr>
      <w:r w:rsidRPr="002439E1">
        <w:rPr>
          <w:rFonts w:ascii="Times New Roman" w:hAnsi="Times New Roman" w:cs="Times New Roman"/>
        </w:rPr>
        <w:t xml:space="preserve">Gli Enti </w:t>
      </w:r>
      <w:r w:rsidR="00492B2A" w:rsidRPr="002439E1">
        <w:rPr>
          <w:rFonts w:ascii="Times New Roman" w:hAnsi="Times New Roman"/>
          <w:bCs/>
        </w:rPr>
        <w:t xml:space="preserve">aderenti </w:t>
      </w:r>
      <w:r w:rsidR="00FC4597" w:rsidRPr="002439E1">
        <w:rPr>
          <w:rFonts w:ascii="Times New Roman" w:hAnsi="Times New Roman" w:cs="Times New Roman"/>
        </w:rPr>
        <w:t>si impegnano reciprocamente a menzionare</w:t>
      </w:r>
      <w:r w:rsidR="00AB2048" w:rsidRPr="002439E1">
        <w:rPr>
          <w:rFonts w:ascii="Times New Roman" w:hAnsi="Times New Roman" w:cs="Times New Roman"/>
        </w:rPr>
        <w:t xml:space="preserve"> la partecipazione all’IFPU</w:t>
      </w:r>
      <w:r w:rsidR="00FC4597" w:rsidRPr="002439E1">
        <w:rPr>
          <w:rFonts w:ascii="Times New Roman" w:hAnsi="Times New Roman" w:cs="Times New Roman"/>
        </w:rPr>
        <w:t xml:space="preserve"> in ogni</w:t>
      </w:r>
      <w:r w:rsidR="00FC4597" w:rsidRPr="006F6FDA">
        <w:rPr>
          <w:rFonts w:ascii="Times New Roman" w:hAnsi="Times New Roman" w:cs="Times New Roman"/>
        </w:rPr>
        <w:t xml:space="preserve"> opera o scritto scientifico relativo ad attività di ricerca svolta</w:t>
      </w:r>
      <w:r w:rsidR="00AB2048" w:rsidRPr="006F6FDA">
        <w:rPr>
          <w:rFonts w:ascii="Times New Roman" w:hAnsi="Times New Roman" w:cs="Times New Roman"/>
        </w:rPr>
        <w:t xml:space="preserve"> nell’ambito dell’IFPU</w:t>
      </w:r>
      <w:r w:rsidR="005F4D68" w:rsidRPr="006F6FDA">
        <w:rPr>
          <w:rFonts w:ascii="Times New Roman" w:hAnsi="Times New Roman" w:cs="Times New Roman"/>
        </w:rPr>
        <w:t xml:space="preserve"> stesso</w:t>
      </w:r>
      <w:r w:rsidR="00FC4597" w:rsidRPr="006F6FDA">
        <w:rPr>
          <w:rFonts w:ascii="Times New Roman" w:hAnsi="Times New Roman" w:cs="Times New Roman"/>
        </w:rPr>
        <w:t>.</w:t>
      </w:r>
    </w:p>
    <w:p w14:paraId="2F64D7E9" w14:textId="77777777" w:rsidR="00FC4597" w:rsidRPr="00B17E23" w:rsidRDefault="00FC4597" w:rsidP="004B1BD1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color w:val="auto"/>
          <w:szCs w:val="24"/>
        </w:rPr>
      </w:pPr>
      <w:r w:rsidRPr="00F02BCE">
        <w:rPr>
          <w:rFonts w:ascii="Times New Roman" w:hAnsi="Times New Roman"/>
          <w:color w:val="auto"/>
          <w:szCs w:val="24"/>
        </w:rPr>
        <w:t xml:space="preserve">Qualora l’attività di ricerca </w:t>
      </w:r>
      <w:r w:rsidR="002D4D65" w:rsidRPr="00F02BCE">
        <w:rPr>
          <w:rFonts w:ascii="Times New Roman" w:hAnsi="Times New Roman"/>
          <w:color w:val="auto"/>
          <w:szCs w:val="24"/>
        </w:rPr>
        <w:t xml:space="preserve">svolta nell’ambito dell’IFPU </w:t>
      </w:r>
      <w:r w:rsidRPr="00F02BCE">
        <w:rPr>
          <w:rFonts w:ascii="Times New Roman" w:hAnsi="Times New Roman"/>
          <w:color w:val="auto"/>
          <w:szCs w:val="24"/>
        </w:rPr>
        <w:t xml:space="preserve">dia luogo a risultati di rilevanza applicativa, tali risultati saranno di proprietà </w:t>
      </w:r>
      <w:r w:rsidR="00F02BCE" w:rsidRPr="00F02BCE">
        <w:rPr>
          <w:rFonts w:ascii="Times New Roman" w:hAnsi="Times New Roman"/>
          <w:color w:val="auto"/>
          <w:szCs w:val="24"/>
        </w:rPr>
        <w:t xml:space="preserve">degli Enti </w:t>
      </w:r>
      <w:r w:rsidR="00F02BCE" w:rsidRPr="002439E1">
        <w:rPr>
          <w:rFonts w:ascii="Times New Roman" w:hAnsi="Times New Roman"/>
          <w:color w:val="auto"/>
          <w:szCs w:val="24"/>
        </w:rPr>
        <w:t>aderenti</w:t>
      </w:r>
      <w:r w:rsidRPr="00F02BCE">
        <w:rPr>
          <w:rFonts w:ascii="Times New Roman" w:hAnsi="Times New Roman"/>
          <w:color w:val="auto"/>
          <w:szCs w:val="24"/>
        </w:rPr>
        <w:t xml:space="preserve">. In tal caso </w:t>
      </w:r>
      <w:r w:rsidR="002D4D65" w:rsidRPr="00F02BCE">
        <w:rPr>
          <w:rFonts w:ascii="Times New Roman" w:hAnsi="Times New Roman"/>
          <w:color w:val="auto"/>
          <w:szCs w:val="24"/>
        </w:rPr>
        <w:t>gli Enti</w:t>
      </w:r>
      <w:r w:rsidRPr="00F02BCE">
        <w:rPr>
          <w:rFonts w:ascii="Times New Roman" w:hAnsi="Times New Roman"/>
          <w:color w:val="auto"/>
          <w:szCs w:val="24"/>
        </w:rPr>
        <w:t xml:space="preserve"> definiranno</w:t>
      </w:r>
      <w:r w:rsidRPr="00B17E23">
        <w:rPr>
          <w:rFonts w:ascii="Times New Roman" w:hAnsi="Times New Roman"/>
          <w:color w:val="auto"/>
          <w:szCs w:val="24"/>
        </w:rPr>
        <w:t xml:space="preserve"> di comune accordo il regime di proprietà di tali risultati e le quote loro spettanti dallo sfruttamento commerciale dell’invenzione, tenuto conto dei costi effettivamente sostenuti e dell’apporto inventivo effettivamente prestato dai rispettivi </w:t>
      </w:r>
      <w:r w:rsidR="00B96F75">
        <w:rPr>
          <w:rFonts w:ascii="Times New Roman" w:hAnsi="Times New Roman"/>
          <w:color w:val="auto"/>
          <w:szCs w:val="24"/>
        </w:rPr>
        <w:t>E</w:t>
      </w:r>
      <w:r w:rsidRPr="00B17E23">
        <w:rPr>
          <w:rFonts w:ascii="Times New Roman" w:hAnsi="Times New Roman"/>
          <w:color w:val="auto"/>
          <w:szCs w:val="24"/>
        </w:rPr>
        <w:t>nti per la realizzazione della ricerca e fatti salvi i diritti di legge dell’inventore.</w:t>
      </w:r>
    </w:p>
    <w:p w14:paraId="4ABBDE22" w14:textId="77777777" w:rsidR="00FC4597" w:rsidRPr="00A46180" w:rsidRDefault="00F02BCE" w:rsidP="004B1BD1">
      <w:pPr>
        <w:pStyle w:val="Paragrafoelenco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conoscenze p</w:t>
      </w:r>
      <w:r w:rsidR="00FC4597" w:rsidRPr="00A46180">
        <w:rPr>
          <w:rFonts w:ascii="Times New Roman" w:hAnsi="Times New Roman" w:cs="Times New Roman"/>
        </w:rPr>
        <w:t xml:space="preserve">regresse di </w:t>
      </w:r>
      <w:r w:rsidR="002D4D65" w:rsidRPr="00A46180">
        <w:rPr>
          <w:rFonts w:ascii="Times New Roman" w:hAnsi="Times New Roman" w:cs="Times New Roman"/>
        </w:rPr>
        <w:t>un Ente</w:t>
      </w:r>
      <w:r w:rsidR="00FC4597" w:rsidRPr="00A46180">
        <w:rPr>
          <w:rFonts w:ascii="Times New Roman" w:hAnsi="Times New Roman" w:cs="Times New Roman"/>
        </w:rPr>
        <w:t xml:space="preserve"> sono e restano </w:t>
      </w:r>
      <w:r w:rsidR="00A46180" w:rsidRPr="00A46180">
        <w:rPr>
          <w:rFonts w:ascii="Times New Roman" w:hAnsi="Times New Roman" w:cs="Times New Roman"/>
        </w:rPr>
        <w:t>di titolarità e proprietà dell’Ente medesimo</w:t>
      </w:r>
      <w:r w:rsidR="00FC4597" w:rsidRPr="00A46180">
        <w:rPr>
          <w:rFonts w:ascii="Times New Roman" w:hAnsi="Times New Roman" w:cs="Times New Roman"/>
        </w:rPr>
        <w:t>.</w:t>
      </w:r>
    </w:p>
    <w:p w14:paraId="2445AC0C" w14:textId="77777777" w:rsidR="00A46180" w:rsidRPr="00B17E23" w:rsidRDefault="00A46180" w:rsidP="00A578F2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Times New Roman" w:hAnsi="Times New Roman" w:cs="Times New Roman"/>
        </w:rPr>
      </w:pPr>
    </w:p>
    <w:p w14:paraId="1FE61F34" w14:textId="77777777" w:rsidR="00C072B7" w:rsidRDefault="00FC4597" w:rsidP="00A578F2">
      <w:pPr>
        <w:pStyle w:val="Paragrafoelenco"/>
        <w:widowControl w:val="0"/>
        <w:spacing w:line="360" w:lineRule="auto"/>
        <w:ind w:hanging="720"/>
        <w:jc w:val="center"/>
        <w:textAlignment w:val="baseline"/>
        <w:rPr>
          <w:rFonts w:ascii="Times New Roman" w:hAnsi="Times New Roman" w:cs="Times New Roman"/>
          <w:b/>
        </w:rPr>
      </w:pPr>
      <w:r w:rsidRPr="002439E1">
        <w:rPr>
          <w:rFonts w:ascii="Times New Roman" w:hAnsi="Times New Roman" w:cs="Times New Roman"/>
          <w:b/>
        </w:rPr>
        <w:t>Art.</w:t>
      </w:r>
      <w:r w:rsidR="002439E1" w:rsidRPr="002439E1">
        <w:rPr>
          <w:rFonts w:ascii="Times New Roman" w:hAnsi="Times New Roman" w:cs="Times New Roman"/>
          <w:b/>
        </w:rPr>
        <w:t>16</w:t>
      </w:r>
      <w:r w:rsidRPr="002439E1">
        <w:rPr>
          <w:rFonts w:ascii="Times New Roman" w:hAnsi="Times New Roman" w:cs="Times New Roman"/>
          <w:b/>
        </w:rPr>
        <w:t xml:space="preserve"> -</w:t>
      </w:r>
      <w:r w:rsidRPr="00A871F0">
        <w:rPr>
          <w:rFonts w:ascii="Times New Roman" w:hAnsi="Times New Roman" w:cs="Times New Roman"/>
          <w:b/>
        </w:rPr>
        <w:t xml:space="preserve"> Riservatezza e non concorrenza</w:t>
      </w:r>
    </w:p>
    <w:p w14:paraId="5A47D55F" w14:textId="77777777" w:rsidR="00C072B7" w:rsidRPr="00C072B7" w:rsidRDefault="00C072B7" w:rsidP="004B1BD1">
      <w:pPr>
        <w:pStyle w:val="Paragrafoelenco"/>
        <w:widowControl w:val="0"/>
        <w:numPr>
          <w:ilvl w:val="0"/>
          <w:numId w:val="22"/>
        </w:numPr>
        <w:spacing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072B7">
        <w:rPr>
          <w:rFonts w:ascii="Times New Roman" w:eastAsia="Times New Roman" w:hAnsi="Times New Roman" w:cs="Times New Roman"/>
          <w:lang w:eastAsia="it-IT"/>
        </w:rPr>
        <w:t xml:space="preserve">Ciascun </w:t>
      </w:r>
      <w:r w:rsidRPr="002439E1">
        <w:rPr>
          <w:rFonts w:ascii="Times New Roman" w:eastAsia="Times New Roman" w:hAnsi="Times New Roman" w:cs="Times New Roman"/>
          <w:lang w:eastAsia="it-IT"/>
        </w:rPr>
        <w:t xml:space="preserve">Ente aderente </w:t>
      </w:r>
      <w:r w:rsidR="002439E1" w:rsidRPr="002439E1">
        <w:rPr>
          <w:rFonts w:ascii="Times New Roman" w:hAnsi="Times New Roman"/>
          <w:bCs/>
        </w:rPr>
        <w:t>si</w:t>
      </w:r>
      <w:r w:rsidR="002439E1" w:rsidRPr="002439E1">
        <w:rPr>
          <w:rFonts w:ascii="Times New Roman" w:hAnsi="Times New Roman"/>
          <w:bCs/>
          <w:i/>
        </w:rPr>
        <w:t xml:space="preserve"> </w:t>
      </w:r>
      <w:r w:rsidRPr="002439E1">
        <w:rPr>
          <w:rFonts w:ascii="Times New Roman" w:eastAsia="Times New Roman" w:hAnsi="Times New Roman" w:cs="Times New Roman"/>
          <w:lang w:eastAsia="it-IT"/>
        </w:rPr>
        <w:t>impegna</w:t>
      </w:r>
      <w:r w:rsidRPr="00C072B7">
        <w:rPr>
          <w:rFonts w:ascii="Times New Roman" w:eastAsia="Times New Roman" w:hAnsi="Times New Roman" w:cs="Times New Roman"/>
          <w:lang w:eastAsia="it-IT"/>
        </w:rPr>
        <w:t xml:space="preserve">, per sé e per il proprio personale, al rispetto degli obblighi di riservatezza e non concorrenza. </w:t>
      </w:r>
    </w:p>
    <w:p w14:paraId="10D1824B" w14:textId="77777777" w:rsidR="00C072B7" w:rsidRPr="00C072B7" w:rsidRDefault="007E2D61" w:rsidP="004B1BD1">
      <w:pPr>
        <w:pStyle w:val="Paragrafoelenco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2439E1">
        <w:rPr>
          <w:rFonts w:ascii="Times New Roman" w:eastAsia="Times New Roman" w:hAnsi="Times New Roman" w:cs="Times New Roman"/>
          <w:lang w:eastAsia="it-IT"/>
        </w:rPr>
        <w:t>Ciascun</w:t>
      </w:r>
      <w:r w:rsidR="00C072B7" w:rsidRPr="002439E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439E1">
        <w:rPr>
          <w:rFonts w:ascii="Times New Roman" w:eastAsia="Times New Roman" w:hAnsi="Times New Roman" w:cs="Times New Roman"/>
          <w:lang w:eastAsia="it-IT"/>
        </w:rPr>
        <w:t>Ente aderente si impegna</w:t>
      </w:r>
      <w:r w:rsidR="002439E1">
        <w:rPr>
          <w:rFonts w:ascii="Times New Roman" w:eastAsia="Times New Roman" w:hAnsi="Times New Roman" w:cs="Times New Roman"/>
          <w:lang w:eastAsia="it-IT"/>
        </w:rPr>
        <w:t>,</w:t>
      </w:r>
      <w:r w:rsidRPr="002439E1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72B7" w:rsidRPr="002439E1">
        <w:rPr>
          <w:rFonts w:ascii="Times New Roman" w:eastAsia="Times New Roman" w:hAnsi="Times New Roman" w:cs="Times New Roman"/>
          <w:lang w:eastAsia="it-IT"/>
        </w:rPr>
        <w:t>per sé e per il proprio personale, a considerare strettamente riservata qualsiasi informazione di carattere tecnico di pertinenza dell’altra parte di cui sia</w:t>
      </w:r>
      <w:r w:rsidR="00C072B7" w:rsidRPr="00C072B7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72B7" w:rsidRPr="00C072B7">
        <w:rPr>
          <w:rFonts w:ascii="Times New Roman" w:eastAsia="Times New Roman" w:hAnsi="Times New Roman" w:cs="Times New Roman"/>
          <w:lang w:eastAsia="it-IT"/>
        </w:rPr>
        <w:lastRenderedPageBreak/>
        <w:t xml:space="preserve">venuta a conoscenza nell’esecuzione della presente convenzione, </w:t>
      </w:r>
      <w:r w:rsidR="00C072B7" w:rsidRPr="002439E1">
        <w:rPr>
          <w:rFonts w:ascii="Times New Roman" w:eastAsia="Times New Roman" w:hAnsi="Times New Roman" w:cs="Times New Roman"/>
          <w:bCs/>
          <w:lang w:eastAsia="it-IT"/>
        </w:rPr>
        <w:t>fino a quando non vi sia un accordo tra le parti interessate sulla loro comunicazione/pubblicazione.</w:t>
      </w:r>
    </w:p>
    <w:p w14:paraId="5080367C" w14:textId="77777777" w:rsidR="00C072B7" w:rsidRPr="00A578F2" w:rsidRDefault="00C072B7" w:rsidP="004B1BD1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2439E1">
        <w:rPr>
          <w:rFonts w:ascii="Times New Roman" w:eastAsia="Times New Roman" w:hAnsi="Times New Roman" w:cs="Times New Roman"/>
          <w:bCs/>
          <w:lang w:eastAsia="it-IT"/>
        </w:rPr>
        <w:t xml:space="preserve">Qualora sorgano vertenze tra gli Enti </w:t>
      </w:r>
      <w:r w:rsidR="007E2D61" w:rsidRPr="002439E1">
        <w:rPr>
          <w:rFonts w:ascii="Times New Roman" w:eastAsia="Times New Roman" w:hAnsi="Times New Roman" w:cs="Times New Roman"/>
          <w:lang w:eastAsia="it-IT"/>
        </w:rPr>
        <w:t>aderenti</w:t>
      </w:r>
      <w:r w:rsidR="002439E1" w:rsidRPr="002439E1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2439E1">
        <w:rPr>
          <w:rFonts w:ascii="Times New Roman" w:eastAsia="Times New Roman" w:hAnsi="Times New Roman" w:cs="Times New Roman"/>
          <w:bCs/>
          <w:lang w:eastAsia="it-IT"/>
        </w:rPr>
        <w:t>esse sono portate all’attenzione del Consiglio Direttivo al quale spetta la decisione finale e l’eventuale sanzionamento di comportamenti scorretti.</w:t>
      </w:r>
    </w:p>
    <w:p w14:paraId="48369DF6" w14:textId="77777777" w:rsidR="00A578F2" w:rsidRPr="002439E1" w:rsidRDefault="00A578F2" w:rsidP="00A578F2">
      <w:pPr>
        <w:pStyle w:val="Paragrafoelenco"/>
        <w:spacing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14:paraId="7256C90C" w14:textId="77777777" w:rsidR="00E747F5" w:rsidRPr="00B17E23" w:rsidRDefault="002D4D65" w:rsidP="00A578F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A578F2">
        <w:rPr>
          <w:rFonts w:ascii="Times New Roman" w:hAnsi="Times New Roman" w:cs="Times New Roman"/>
          <w:b/>
          <w:color w:val="000000"/>
        </w:rPr>
        <w:t>A</w:t>
      </w:r>
      <w:r w:rsidR="00A871F0" w:rsidRPr="00A578F2">
        <w:rPr>
          <w:rFonts w:ascii="Times New Roman" w:hAnsi="Times New Roman" w:cs="Times New Roman"/>
          <w:b/>
          <w:color w:val="000000"/>
        </w:rPr>
        <w:t>rt. 1</w:t>
      </w:r>
      <w:r w:rsidR="00A578F2" w:rsidRPr="00A578F2">
        <w:rPr>
          <w:rFonts w:ascii="Times New Roman" w:hAnsi="Times New Roman" w:cs="Times New Roman"/>
          <w:b/>
          <w:color w:val="000000"/>
        </w:rPr>
        <w:t>7</w:t>
      </w:r>
      <w:r w:rsidR="006470C6" w:rsidRPr="00A578F2">
        <w:rPr>
          <w:rFonts w:ascii="Times New Roman" w:hAnsi="Times New Roman" w:cs="Times New Roman"/>
          <w:b/>
          <w:color w:val="000000"/>
        </w:rPr>
        <w:t xml:space="preserve"> </w:t>
      </w:r>
      <w:r w:rsidR="00B0508F" w:rsidRPr="00A578F2">
        <w:rPr>
          <w:rFonts w:ascii="Times New Roman" w:hAnsi="Times New Roman" w:cs="Times New Roman"/>
          <w:b/>
          <w:color w:val="000000"/>
        </w:rPr>
        <w:t>- Durata</w:t>
      </w:r>
    </w:p>
    <w:p w14:paraId="066BB3AB" w14:textId="77777777" w:rsidR="00B0508F" w:rsidRPr="00EF3D54" w:rsidRDefault="006470C6" w:rsidP="004B1BD1">
      <w:pPr>
        <w:pStyle w:val="Paragrafoelenco"/>
        <w:widowControl w:val="0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F3D54">
        <w:rPr>
          <w:rFonts w:ascii="Times New Roman" w:hAnsi="Times New Roman" w:cs="Times New Roman"/>
          <w:color w:val="000000"/>
        </w:rPr>
        <w:t xml:space="preserve">La presente </w:t>
      </w:r>
      <w:r w:rsidRPr="00964AF3">
        <w:rPr>
          <w:rFonts w:ascii="Times New Roman" w:hAnsi="Times New Roman" w:cs="Times New Roman"/>
          <w:color w:val="000000"/>
        </w:rPr>
        <w:t>convenzione ha</w:t>
      </w:r>
      <w:r w:rsidR="00FB4C05" w:rsidRPr="00964AF3">
        <w:rPr>
          <w:rFonts w:ascii="Times New Roman" w:hAnsi="Times New Roman" w:cs="Times New Roman"/>
          <w:color w:val="000000"/>
        </w:rPr>
        <w:t xml:space="preserve"> durata </w:t>
      </w:r>
      <w:r w:rsidR="00FC70DE" w:rsidRPr="00964AF3">
        <w:rPr>
          <w:rFonts w:ascii="Times New Roman" w:hAnsi="Times New Roman" w:cs="Times New Roman"/>
          <w:color w:val="000000"/>
        </w:rPr>
        <w:t xml:space="preserve">di quattro anni a decorrere dal 01.11.2018 </w:t>
      </w:r>
      <w:r w:rsidRPr="00964AF3">
        <w:rPr>
          <w:rFonts w:ascii="Times New Roman" w:hAnsi="Times New Roman" w:cs="Times New Roman"/>
          <w:color w:val="000000"/>
        </w:rPr>
        <w:t xml:space="preserve">e può essere rinnovata di ulteriori </w:t>
      </w:r>
      <w:r w:rsidR="00FC70DE" w:rsidRPr="00964AF3">
        <w:rPr>
          <w:rFonts w:ascii="Times New Roman" w:hAnsi="Times New Roman" w:cs="Times New Roman"/>
        </w:rPr>
        <w:t>4</w:t>
      </w:r>
      <w:r w:rsidR="00964AF3">
        <w:rPr>
          <w:rFonts w:ascii="Times New Roman" w:hAnsi="Times New Roman" w:cs="Times New Roman"/>
        </w:rPr>
        <w:t xml:space="preserve"> anni, </w:t>
      </w:r>
      <w:r w:rsidRPr="00964AF3">
        <w:rPr>
          <w:rFonts w:ascii="Times New Roman" w:hAnsi="Times New Roman" w:cs="Times New Roman"/>
          <w:color w:val="000000"/>
        </w:rPr>
        <w:t>sulla b</w:t>
      </w:r>
      <w:r w:rsidR="00EF3D54" w:rsidRPr="00964AF3">
        <w:rPr>
          <w:rFonts w:ascii="Times New Roman" w:hAnsi="Times New Roman" w:cs="Times New Roman"/>
          <w:color w:val="000000"/>
        </w:rPr>
        <w:t xml:space="preserve">ase di apposito atto aggiuntivo, </w:t>
      </w:r>
      <w:r w:rsidR="002D4D65" w:rsidRPr="00964AF3">
        <w:rPr>
          <w:rFonts w:ascii="Times New Roman" w:hAnsi="Times New Roman" w:cs="Times New Roman"/>
          <w:color w:val="000000"/>
        </w:rPr>
        <w:t>che dovrà essere</w:t>
      </w:r>
      <w:r w:rsidR="002D4D65" w:rsidRPr="00EF3D54">
        <w:rPr>
          <w:rFonts w:ascii="Times New Roman" w:hAnsi="Times New Roman" w:cs="Times New Roman"/>
          <w:color w:val="000000"/>
        </w:rPr>
        <w:t xml:space="preserve"> approvato da parte degli organi competenti degli </w:t>
      </w:r>
      <w:r w:rsidR="002D4D65" w:rsidRPr="00A578F2">
        <w:rPr>
          <w:rFonts w:ascii="Times New Roman" w:hAnsi="Times New Roman" w:cs="Times New Roman"/>
          <w:color w:val="000000"/>
        </w:rPr>
        <w:t xml:space="preserve">Enti </w:t>
      </w:r>
      <w:r w:rsidR="00EF3D54" w:rsidRPr="00A578F2">
        <w:rPr>
          <w:rFonts w:ascii="Times New Roman" w:hAnsi="Times New Roman" w:cs="Times New Roman" w:hint="eastAsia"/>
          <w:color w:val="000000"/>
        </w:rPr>
        <w:t>fondatori</w:t>
      </w:r>
      <w:r w:rsidR="00EF3D54">
        <w:rPr>
          <w:rFonts w:ascii="Times New Roman" w:hAnsi="Times New Roman" w:cs="Times New Roman"/>
          <w:color w:val="000000"/>
        </w:rPr>
        <w:t>.</w:t>
      </w:r>
    </w:p>
    <w:p w14:paraId="6CD86695" w14:textId="77777777" w:rsidR="002D4D65" w:rsidRPr="009225EA" w:rsidRDefault="002D4D65" w:rsidP="004B1BD1">
      <w:pPr>
        <w:pStyle w:val="Paragrafoelenco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225EA">
        <w:rPr>
          <w:rFonts w:ascii="Times New Roman" w:hAnsi="Times New Roman" w:cs="Times New Roman"/>
          <w:bCs/>
        </w:rPr>
        <w:t>Il rinnovo</w:t>
      </w:r>
      <w:r w:rsidR="00A578F2" w:rsidRPr="009225EA">
        <w:rPr>
          <w:rFonts w:ascii="Times New Roman" w:hAnsi="Times New Roman" w:cs="Times New Roman"/>
          <w:bCs/>
        </w:rPr>
        <w:t xml:space="preserve"> è disposto, su richiesta del Consiglio </w:t>
      </w:r>
      <w:r w:rsidR="003E47DC" w:rsidRPr="009225EA">
        <w:rPr>
          <w:rFonts w:ascii="Times New Roman" w:hAnsi="Times New Roman" w:cs="Times New Roman"/>
          <w:bCs/>
        </w:rPr>
        <w:t>Direttivo dell’</w:t>
      </w:r>
      <w:r w:rsidRPr="009225EA">
        <w:rPr>
          <w:rFonts w:ascii="Times New Roman" w:hAnsi="Times New Roman" w:cs="Times New Roman"/>
          <w:bCs/>
        </w:rPr>
        <w:t xml:space="preserve">IFPU, previa delibera degli organi competenti degli Enti </w:t>
      </w:r>
      <w:r w:rsidR="00EF3D54" w:rsidRPr="009225EA">
        <w:rPr>
          <w:rFonts w:ascii="Times New Roman" w:hAnsi="Times New Roman" w:cs="Times New Roman"/>
          <w:bCs/>
        </w:rPr>
        <w:t>fondatori</w:t>
      </w:r>
      <w:r w:rsidRPr="009225EA">
        <w:rPr>
          <w:rFonts w:ascii="Times New Roman" w:hAnsi="Times New Roman" w:cs="Times New Roman"/>
          <w:bCs/>
        </w:rPr>
        <w:t>. Sarà comunque garantito il completamento di eventuali programmi di ricerca in corso e/o da attuare entro scadenze temporali definite.</w:t>
      </w:r>
    </w:p>
    <w:p w14:paraId="44E45C90" w14:textId="77777777" w:rsidR="002D4D65" w:rsidRPr="00CB7501" w:rsidRDefault="002D4D65" w:rsidP="004B1BD1">
      <w:pPr>
        <w:pStyle w:val="Paragrafoelenco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225EA">
        <w:rPr>
          <w:rFonts w:ascii="Times New Roman" w:hAnsi="Times New Roman" w:cs="Times New Roman"/>
          <w:bCs/>
        </w:rPr>
        <w:t xml:space="preserve">La mancata richiesta di rinnovo o la </w:t>
      </w:r>
      <w:r w:rsidRPr="00CB7501">
        <w:rPr>
          <w:rFonts w:ascii="Times New Roman" w:hAnsi="Times New Roman" w:cs="Times New Roman"/>
          <w:bCs/>
        </w:rPr>
        <w:t xml:space="preserve">mancata approvazione entro </w:t>
      </w:r>
      <w:r w:rsidR="00A65806" w:rsidRPr="00CB7501">
        <w:rPr>
          <w:rFonts w:ascii="Times New Roman" w:hAnsi="Times New Roman" w:cs="Times New Roman"/>
          <w:bCs/>
        </w:rPr>
        <w:t>la</w:t>
      </w:r>
      <w:r w:rsidRPr="00CB7501">
        <w:rPr>
          <w:rFonts w:ascii="Times New Roman" w:hAnsi="Times New Roman" w:cs="Times New Roman"/>
          <w:bCs/>
        </w:rPr>
        <w:t xml:space="preserve"> scadenza, compor</w:t>
      </w:r>
      <w:r w:rsidR="000D33DA" w:rsidRPr="00CB7501">
        <w:rPr>
          <w:rFonts w:ascii="Times New Roman" w:hAnsi="Times New Roman" w:cs="Times New Roman"/>
          <w:bCs/>
        </w:rPr>
        <w:t>ta la decadenza automatica dell’IFPU</w:t>
      </w:r>
      <w:r w:rsidRPr="00CB7501">
        <w:rPr>
          <w:rFonts w:ascii="Times New Roman" w:hAnsi="Times New Roman" w:cs="Times New Roman"/>
          <w:bCs/>
        </w:rPr>
        <w:t>.</w:t>
      </w:r>
    </w:p>
    <w:p w14:paraId="07BFD2AA" w14:textId="77777777" w:rsidR="00C20381" w:rsidRDefault="00F65D4C" w:rsidP="00F65D4C">
      <w:pPr>
        <w:pStyle w:val="Paragrafoelenco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225EA">
        <w:rPr>
          <w:rFonts w:ascii="Times New Roman" w:hAnsi="Times New Roman" w:cs="Times New Roman"/>
          <w:bCs/>
        </w:rPr>
        <w:t>Nel caso di scioglimento anticipato dell’IFPU le risorse sono riassegnate nei modi e nei termini valutati, caso per caso, dal Senato Accademico e dal Consiglio di Amministrazione della SISSA, sulla base di un prospetto di liquidazione, tenendo conto dei contributi apporta</w:t>
      </w:r>
      <w:r w:rsidR="009225EA" w:rsidRPr="009225EA">
        <w:rPr>
          <w:rFonts w:ascii="Times New Roman" w:hAnsi="Times New Roman" w:cs="Times New Roman"/>
          <w:bCs/>
        </w:rPr>
        <w:t>ti e delle obbligazioni assunte</w:t>
      </w:r>
      <w:r w:rsidRPr="009225EA">
        <w:rPr>
          <w:rFonts w:ascii="Times New Roman" w:hAnsi="Times New Roman" w:cs="Times New Roman"/>
          <w:bCs/>
        </w:rPr>
        <w:t>.</w:t>
      </w:r>
    </w:p>
    <w:p w14:paraId="650168C5" w14:textId="77777777" w:rsidR="00604CAA" w:rsidRPr="009225EA" w:rsidRDefault="00604CAA" w:rsidP="00604CAA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p w14:paraId="021D436F" w14:textId="48DE6390" w:rsidR="000D33DA" w:rsidRDefault="000D33DA" w:rsidP="0041125C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jc w:val="center"/>
        <w:rPr>
          <w:rFonts w:ascii="Times New Roman" w:eastAsia="Times New Roman" w:hAnsi="Times New Roman" w:cs="Times New Roman"/>
          <w:b/>
          <w:bCs/>
        </w:rPr>
      </w:pPr>
      <w:r w:rsidRPr="00B955B9">
        <w:rPr>
          <w:rFonts w:ascii="Times New Roman" w:eastAsia="Times New Roman" w:hAnsi="Times New Roman" w:cs="Times New Roman"/>
          <w:b/>
          <w:bCs/>
        </w:rPr>
        <w:t>Art.</w:t>
      </w:r>
      <w:r w:rsidR="00B52F04" w:rsidRPr="00B955B9">
        <w:rPr>
          <w:rFonts w:ascii="Times New Roman" w:eastAsia="Times New Roman" w:hAnsi="Times New Roman" w:cs="Times New Roman"/>
          <w:b/>
          <w:bCs/>
        </w:rPr>
        <w:t xml:space="preserve"> </w:t>
      </w:r>
      <w:r w:rsidRPr="00B955B9">
        <w:rPr>
          <w:rFonts w:ascii="Times New Roman" w:eastAsia="Times New Roman" w:hAnsi="Times New Roman" w:cs="Times New Roman"/>
          <w:b/>
          <w:bCs/>
        </w:rPr>
        <w:t>1</w:t>
      </w:r>
      <w:r w:rsidR="00B52F04" w:rsidRPr="00B955B9">
        <w:rPr>
          <w:rFonts w:ascii="Times New Roman" w:eastAsia="Times New Roman" w:hAnsi="Times New Roman" w:cs="Times New Roman"/>
          <w:b/>
          <w:bCs/>
        </w:rPr>
        <w:t>8</w:t>
      </w:r>
      <w:r w:rsidRPr="00B955B9">
        <w:rPr>
          <w:rFonts w:ascii="Times New Roman" w:eastAsia="Times New Roman" w:hAnsi="Times New Roman" w:cs="Times New Roman"/>
          <w:b/>
          <w:bCs/>
        </w:rPr>
        <w:t xml:space="preserve"> – Scioglimento anticipato dell’IFPU</w:t>
      </w:r>
    </w:p>
    <w:p w14:paraId="37B0A216" w14:textId="77777777" w:rsidR="000D33DA" w:rsidRPr="00521317" w:rsidRDefault="000D33DA" w:rsidP="0041125C">
      <w:pPr>
        <w:pStyle w:val="Paragrafoelenco"/>
        <w:numPr>
          <w:ilvl w:val="2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1D34">
        <w:rPr>
          <w:rFonts w:ascii="Times New Roman" w:hAnsi="Times New Roman" w:cs="Times New Roman"/>
        </w:rPr>
        <w:t xml:space="preserve">Lo scioglimento anticipato dell’IFPU può essere disposto con Decreto del Direttore della SISSA, previa delibera del Senato Accademico e del Consiglio di Amministrazione della SISSA, qualora sia richiesto dal </w:t>
      </w:r>
      <w:r w:rsidRPr="00521317">
        <w:rPr>
          <w:rFonts w:ascii="Times New Roman" w:hAnsi="Times New Roman" w:cs="Times New Roman"/>
        </w:rPr>
        <w:t xml:space="preserve">Consiglio </w:t>
      </w:r>
      <w:r w:rsidR="00882D4B" w:rsidRPr="00521317">
        <w:rPr>
          <w:rFonts w:ascii="Times New Roman" w:hAnsi="Times New Roman" w:cs="Times New Roman"/>
        </w:rPr>
        <w:t xml:space="preserve">Direttivo </w:t>
      </w:r>
      <w:r w:rsidRPr="00521317">
        <w:rPr>
          <w:rFonts w:ascii="Times New Roman" w:hAnsi="Times New Roman" w:cs="Times New Roman"/>
        </w:rPr>
        <w:t xml:space="preserve">dell’IFPU, con maggioranza qualificata di almeno due terzi dei componenti, sentiti gli Enti </w:t>
      </w:r>
      <w:r w:rsidR="00EF3D54" w:rsidRPr="00521317">
        <w:rPr>
          <w:rFonts w:ascii="Times New Roman" w:hAnsi="Times New Roman" w:cs="Times New Roman"/>
        </w:rPr>
        <w:t>fondatori</w:t>
      </w:r>
      <w:r w:rsidRPr="00521317">
        <w:rPr>
          <w:rFonts w:ascii="Times New Roman" w:hAnsi="Times New Roman" w:cs="Times New Roman"/>
        </w:rPr>
        <w:t>.</w:t>
      </w:r>
    </w:p>
    <w:p w14:paraId="0E46F8A5" w14:textId="77777777" w:rsidR="00CB7EA8" w:rsidRPr="00CB7EA8" w:rsidRDefault="000D33DA" w:rsidP="0041125C">
      <w:pPr>
        <w:pStyle w:val="Paragrafoelenco"/>
        <w:numPr>
          <w:ilvl w:val="2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B7EA8">
        <w:rPr>
          <w:rFonts w:ascii="Times New Roman" w:hAnsi="Times New Roman" w:cs="Times New Roman"/>
        </w:rPr>
        <w:t>Si prescinde dalla delibera del Consiglio dell’IFPU</w:t>
      </w:r>
      <w:r w:rsidR="00CB7EA8" w:rsidRPr="00CB7EA8">
        <w:rPr>
          <w:rFonts w:ascii="Times New Roman" w:hAnsi="Times New Roman" w:cs="Times New Roman"/>
        </w:rPr>
        <w:t xml:space="preserve"> nei seguenti casi:</w:t>
      </w:r>
    </w:p>
    <w:p w14:paraId="53BD8378" w14:textId="08A1A989" w:rsidR="00CB7EA8" w:rsidRDefault="000D33DA" w:rsidP="004B1BD1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71D34">
        <w:rPr>
          <w:rFonts w:ascii="Times New Roman" w:hAnsi="Times New Roman" w:cs="Times New Roman"/>
        </w:rPr>
        <w:t xml:space="preserve">accertata e prolungata inattività </w:t>
      </w:r>
      <w:r w:rsidR="00604CAA">
        <w:rPr>
          <w:rFonts w:ascii="Times New Roman" w:hAnsi="Times New Roman" w:cs="Times New Roman"/>
        </w:rPr>
        <w:t>dell’Istituto</w:t>
      </w:r>
      <w:r w:rsidR="00CB7EA8">
        <w:rPr>
          <w:rFonts w:ascii="Times New Roman" w:hAnsi="Times New Roman" w:cs="Times New Roman"/>
        </w:rPr>
        <w:t>,</w:t>
      </w:r>
      <w:r w:rsidRPr="00571D34">
        <w:rPr>
          <w:rFonts w:ascii="Times New Roman" w:hAnsi="Times New Roman" w:cs="Times New Roman"/>
        </w:rPr>
        <w:t xml:space="preserve"> verificata </w:t>
      </w:r>
      <w:r w:rsidR="00571D34">
        <w:rPr>
          <w:rFonts w:ascii="Times New Roman" w:hAnsi="Times New Roman" w:cs="Times New Roman"/>
        </w:rPr>
        <w:t>ai sensi dell’art</w:t>
      </w:r>
      <w:r w:rsidR="00571D34" w:rsidRPr="00B955B9">
        <w:rPr>
          <w:rFonts w:ascii="Times New Roman" w:hAnsi="Times New Roman" w:cs="Times New Roman"/>
        </w:rPr>
        <w:t>.</w:t>
      </w:r>
      <w:r w:rsidR="006C5F49" w:rsidRPr="006C5F49">
        <w:rPr>
          <w:rFonts w:ascii="Times New Roman" w:hAnsi="Times New Roman" w:cs="Times New Roman"/>
          <w:highlight w:val="yellow"/>
        </w:rPr>
        <w:t>14</w:t>
      </w:r>
      <w:r w:rsidRPr="00571D34">
        <w:rPr>
          <w:rFonts w:ascii="Times New Roman" w:hAnsi="Times New Roman" w:cs="Times New Roman"/>
        </w:rPr>
        <w:t xml:space="preserve"> del </w:t>
      </w:r>
      <w:r w:rsidR="7CB4AF90" w:rsidRPr="00B955B9">
        <w:rPr>
          <w:rFonts w:ascii="Times New Roman" w:hAnsi="Times New Roman" w:cs="Times New Roman"/>
        </w:rPr>
        <w:t>“</w:t>
      </w:r>
      <w:r w:rsidRPr="00571D34">
        <w:rPr>
          <w:rFonts w:ascii="Times New Roman" w:hAnsi="Times New Roman" w:cs="Times New Roman"/>
        </w:rPr>
        <w:t>Regolamento</w:t>
      </w:r>
      <w:r w:rsidRPr="00B955B9">
        <w:rPr>
          <w:rFonts w:ascii="Times New Roman" w:hAnsi="Times New Roman" w:cs="Times New Roman"/>
        </w:rPr>
        <w:t xml:space="preserve"> per</w:t>
      </w:r>
      <w:r w:rsidRPr="00571D34">
        <w:rPr>
          <w:rFonts w:ascii="Times New Roman" w:hAnsi="Times New Roman" w:cs="Times New Roman"/>
        </w:rPr>
        <w:t xml:space="preserve"> l’istituzione di strutture InterArea – In</w:t>
      </w:r>
      <w:r w:rsidR="00571D34" w:rsidRPr="00571D34">
        <w:rPr>
          <w:rFonts w:ascii="Times New Roman" w:hAnsi="Times New Roman" w:cs="Times New Roman"/>
        </w:rPr>
        <w:t>terIstituzionali</w:t>
      </w:r>
      <w:r w:rsidRPr="00571D34">
        <w:rPr>
          <w:rFonts w:ascii="Times New Roman" w:hAnsi="Times New Roman" w:cs="Times New Roman"/>
        </w:rPr>
        <w:t>” della SISSA</w:t>
      </w:r>
      <w:r w:rsidR="00CB7EA8">
        <w:rPr>
          <w:rFonts w:ascii="Times New Roman" w:hAnsi="Times New Roman" w:cs="Times New Roman"/>
        </w:rPr>
        <w:t>;</w:t>
      </w:r>
    </w:p>
    <w:p w14:paraId="28696EE8" w14:textId="77777777" w:rsidR="000D33DA" w:rsidRDefault="00CB7EA8" w:rsidP="004B1BD1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caso in cui venga meno l’interesse della SISSA a proseguire l’attività dell’IFPU;</w:t>
      </w:r>
    </w:p>
    <w:p w14:paraId="6FD08BBA" w14:textId="77777777" w:rsidR="00CB7EA8" w:rsidRPr="009225EA" w:rsidRDefault="00CB7EA8" w:rsidP="004B1BD1">
      <w:pPr>
        <w:pStyle w:val="Paragrafoelenco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eastAsia="MS Mincho" w:hAnsi="Times New Roman" w:cs="Times New Roman"/>
          <w:color w:val="000000"/>
        </w:rPr>
      </w:pPr>
      <w:r w:rsidRPr="009225EA">
        <w:rPr>
          <w:rFonts w:ascii="Times New Roman" w:hAnsi="Times New Roman" w:cs="Times New Roman"/>
        </w:rPr>
        <w:t>nel caso in cui un Ente fondatore receda dalla presente Convenzione</w:t>
      </w:r>
      <w:r w:rsidR="00521317" w:rsidRPr="009225EA">
        <w:rPr>
          <w:rFonts w:ascii="Times New Roman" w:hAnsi="Times New Roman" w:cs="Times New Roman"/>
        </w:rPr>
        <w:t xml:space="preserve"> anticipatamente rispetto alla naturale scadenza della stessa</w:t>
      </w:r>
      <w:r w:rsidRPr="009225EA">
        <w:rPr>
          <w:rFonts w:ascii="Times New Roman" w:hAnsi="Times New Roman" w:cs="Times New Roman"/>
        </w:rPr>
        <w:t>.</w:t>
      </w:r>
    </w:p>
    <w:p w14:paraId="2E8D496B" w14:textId="2F142FE3" w:rsidR="00CC5CD1" w:rsidRDefault="001E5DBF" w:rsidP="009225EA">
      <w:pPr>
        <w:pStyle w:val="Paragrafoelenco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225EA">
        <w:rPr>
          <w:rFonts w:ascii="Times New Roman" w:eastAsia="MS Mincho" w:hAnsi="Times New Roman" w:cs="Times New Roman"/>
          <w:color w:val="000000"/>
        </w:rPr>
        <w:lastRenderedPageBreak/>
        <w:t xml:space="preserve">Nel caso di scioglimento anticipato dell’IFPU </w:t>
      </w:r>
      <w:r w:rsidR="00CC5CD1" w:rsidRPr="009225EA">
        <w:rPr>
          <w:rFonts w:ascii="Times New Roman" w:hAnsi="Times New Roman" w:cs="Times New Roman"/>
          <w:bCs/>
        </w:rPr>
        <w:t>le risorse sono riassegnate nei modi e nei termini valutati, caso per caso, dal Senato Accademico e dal Consiglio di Amministrazione della SISSA, sulla base di un prospetto di liquidazione, tenendo conto dei contributi apporta</w:t>
      </w:r>
      <w:r w:rsidR="00277F53">
        <w:rPr>
          <w:rFonts w:ascii="Times New Roman" w:hAnsi="Times New Roman" w:cs="Times New Roman"/>
          <w:bCs/>
        </w:rPr>
        <w:t>ti e delle obbligazioni assunte</w:t>
      </w:r>
      <w:r w:rsidR="00CC5CD1" w:rsidRPr="009225EA">
        <w:rPr>
          <w:rFonts w:ascii="Times New Roman" w:hAnsi="Times New Roman" w:cs="Times New Roman"/>
          <w:bCs/>
        </w:rPr>
        <w:t xml:space="preserve">. </w:t>
      </w:r>
    </w:p>
    <w:p w14:paraId="0BE78189" w14:textId="77777777" w:rsidR="008A446C" w:rsidRPr="009225EA" w:rsidRDefault="008A446C" w:rsidP="008A446C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</w:p>
    <w:p w14:paraId="1128013E" w14:textId="77777777" w:rsidR="008C697B" w:rsidRPr="00716311" w:rsidRDefault="008C697B" w:rsidP="008C697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6311">
        <w:rPr>
          <w:rFonts w:ascii="Times New Roman" w:hAnsi="Times New Roman" w:cs="Times New Roman"/>
          <w:b/>
        </w:rPr>
        <w:t>Art.</w:t>
      </w:r>
      <w:r w:rsidR="004B1BD1" w:rsidRPr="00716311">
        <w:rPr>
          <w:rFonts w:ascii="Times New Roman" w:hAnsi="Times New Roman" w:cs="Times New Roman"/>
          <w:b/>
        </w:rPr>
        <w:t>19</w:t>
      </w:r>
      <w:r w:rsidRPr="00716311">
        <w:rPr>
          <w:rFonts w:ascii="Times New Roman" w:hAnsi="Times New Roman" w:cs="Times New Roman"/>
          <w:b/>
        </w:rPr>
        <w:t xml:space="preserve"> - Risoluzione delle controversie</w:t>
      </w:r>
    </w:p>
    <w:p w14:paraId="46C44F9C" w14:textId="77777777" w:rsidR="008C697B" w:rsidRPr="008C697B" w:rsidRDefault="004B1BD1" w:rsidP="004B1BD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716311">
        <w:rPr>
          <w:rFonts w:ascii="Times New Roman" w:hAnsi="Times New Roman" w:cs="Times New Roman"/>
        </w:rPr>
        <w:t>Gli Enti aderenti</w:t>
      </w:r>
      <w:r w:rsidR="008C697B" w:rsidRPr="00716311">
        <w:rPr>
          <w:rFonts w:ascii="Times New Roman" w:hAnsi="Times New Roman" w:cs="Times New Roman"/>
        </w:rPr>
        <w:t xml:space="preserve"> concordano di definire amichevolmente eventuali controversie che possano derivare dalla presente Convenzione. Nel caso in cui non sia possibile</w:t>
      </w:r>
      <w:r w:rsidR="008C697B" w:rsidRPr="008C697B">
        <w:rPr>
          <w:rFonts w:ascii="Times New Roman" w:hAnsi="Times New Roman" w:cs="Times New Roman"/>
        </w:rPr>
        <w:t xml:space="preserve"> raggiungere in questo modo l’accordo, per qualsiasi controversia in ordine alla validità, interpretazione o esecuzione di questa Convenzione sarà competente il Foro di Trieste.</w:t>
      </w:r>
    </w:p>
    <w:p w14:paraId="742EF454" w14:textId="77777777" w:rsidR="004B1BD1" w:rsidRDefault="004B1BD1" w:rsidP="008C697B">
      <w:pPr>
        <w:spacing w:line="360" w:lineRule="auto"/>
        <w:ind w:right="-2"/>
        <w:jc w:val="center"/>
        <w:rPr>
          <w:rFonts w:ascii="Times New Roman" w:hAnsi="Times New Roman" w:cs="Times New Roman"/>
          <w:b/>
        </w:rPr>
      </w:pPr>
    </w:p>
    <w:p w14:paraId="4860207E" w14:textId="77777777" w:rsidR="008C697B" w:rsidRPr="00716311" w:rsidRDefault="004B1BD1" w:rsidP="008C697B">
      <w:pPr>
        <w:spacing w:line="360" w:lineRule="auto"/>
        <w:ind w:right="-2"/>
        <w:jc w:val="center"/>
        <w:rPr>
          <w:rFonts w:ascii="Times New Roman" w:hAnsi="Times New Roman" w:cs="Times New Roman"/>
          <w:b/>
        </w:rPr>
      </w:pPr>
      <w:r w:rsidRPr="00716311">
        <w:rPr>
          <w:rFonts w:ascii="Times New Roman" w:hAnsi="Times New Roman" w:cs="Times New Roman"/>
          <w:b/>
        </w:rPr>
        <w:t>Art.20</w:t>
      </w:r>
      <w:r w:rsidR="008C697B" w:rsidRPr="00716311">
        <w:rPr>
          <w:rFonts w:ascii="Times New Roman" w:hAnsi="Times New Roman" w:cs="Times New Roman"/>
          <w:b/>
        </w:rPr>
        <w:t xml:space="preserve"> – Registrazione</w:t>
      </w:r>
    </w:p>
    <w:p w14:paraId="2ACB63DB" w14:textId="77777777" w:rsidR="008C697B" w:rsidRPr="00716311" w:rsidRDefault="008C697B" w:rsidP="004B1BD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716311">
        <w:rPr>
          <w:rFonts w:ascii="Times New Roman" w:hAnsi="Times New Roman" w:cs="Times New Roman"/>
        </w:rPr>
        <w:t xml:space="preserve">La convenzione è soggetta a registrazione solo in caso d’uso, ai sensi del D.P.R. n. 131/1986, a cura e spese della parte richiedente. </w:t>
      </w:r>
    </w:p>
    <w:p w14:paraId="2EBC58AA" w14:textId="77777777" w:rsidR="00440474" w:rsidRPr="00B955B9" w:rsidRDefault="00440474" w:rsidP="00B955B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F86E41D" w14:textId="77777777" w:rsidR="008C697B" w:rsidRPr="00716311" w:rsidRDefault="008C697B" w:rsidP="008C697B">
      <w:pPr>
        <w:spacing w:line="360" w:lineRule="auto"/>
        <w:jc w:val="center"/>
        <w:rPr>
          <w:rFonts w:ascii="Times New Roman" w:hAnsi="Times New Roman" w:cs="Times New Roman"/>
        </w:rPr>
      </w:pPr>
      <w:r w:rsidRPr="00716311">
        <w:rPr>
          <w:rFonts w:ascii="Times New Roman" w:hAnsi="Times New Roman" w:cs="Times New Roman"/>
          <w:b/>
          <w:bCs/>
        </w:rPr>
        <w:t>Art.</w:t>
      </w:r>
      <w:r w:rsidR="00A479E5" w:rsidRPr="00716311">
        <w:rPr>
          <w:rFonts w:ascii="Times New Roman" w:hAnsi="Times New Roman" w:cs="Times New Roman"/>
          <w:b/>
          <w:bCs/>
        </w:rPr>
        <w:t>21</w:t>
      </w:r>
      <w:r w:rsidRPr="00716311">
        <w:rPr>
          <w:rFonts w:ascii="Times New Roman" w:hAnsi="Times New Roman" w:cs="Times New Roman"/>
          <w:b/>
          <w:bCs/>
        </w:rPr>
        <w:t xml:space="preserve"> – Sottoscrizione</w:t>
      </w:r>
    </w:p>
    <w:p w14:paraId="54EA23F8" w14:textId="77777777" w:rsidR="008C697B" w:rsidRPr="00716311" w:rsidRDefault="008C697B" w:rsidP="004B1BD1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16311">
        <w:rPr>
          <w:rFonts w:ascii="Times New Roman" w:hAnsi="Times New Roman" w:cs="Times New Roman"/>
        </w:rPr>
        <w:t>La presente Convenzione viene sottoscritta digitalmente, ai sensi del comma 2 bis dell’art. 15 della L.241/90.</w:t>
      </w:r>
    </w:p>
    <w:p w14:paraId="5C0EEA55" w14:textId="77777777" w:rsidR="008A446C" w:rsidRDefault="008A446C" w:rsidP="008C697B">
      <w:pPr>
        <w:pStyle w:val="Default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3572CF77" w14:textId="01CE2285" w:rsidR="008C697B" w:rsidRPr="00716311" w:rsidRDefault="008C697B" w:rsidP="008C697B">
      <w:pPr>
        <w:pStyle w:val="Default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16311">
        <w:rPr>
          <w:rFonts w:ascii="Times New Roman" w:hAnsi="Times New Roman"/>
          <w:b/>
          <w:szCs w:val="24"/>
        </w:rPr>
        <w:t>Art.</w:t>
      </w:r>
      <w:r w:rsidR="00A479E5" w:rsidRPr="00716311">
        <w:rPr>
          <w:rFonts w:ascii="Times New Roman" w:hAnsi="Times New Roman"/>
          <w:b/>
          <w:szCs w:val="24"/>
        </w:rPr>
        <w:t>22</w:t>
      </w:r>
      <w:r w:rsidRPr="00716311">
        <w:rPr>
          <w:rFonts w:ascii="Times New Roman" w:hAnsi="Times New Roman"/>
          <w:b/>
          <w:szCs w:val="24"/>
        </w:rPr>
        <w:t xml:space="preserve"> – Trattamento dei dati</w:t>
      </w:r>
    </w:p>
    <w:p w14:paraId="108DD110" w14:textId="77777777" w:rsidR="008C697B" w:rsidRPr="008C697B" w:rsidRDefault="008C697B" w:rsidP="004B1BD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716311">
        <w:rPr>
          <w:rFonts w:ascii="Times New Roman" w:hAnsi="Times New Roman" w:cs="Times New Roman"/>
        </w:rPr>
        <w:t>Le parti dichiarano reciprocamente di essere informate e per quanto di ragione espressamente acconsentire, che i dati personali comunque raccolti in conseguenza e nel corso dell’esecuzione della presente Convenzione, vengano trattati e</w:t>
      </w:r>
      <w:r w:rsidRPr="008C697B">
        <w:rPr>
          <w:rFonts w:ascii="Times New Roman" w:hAnsi="Times New Roman" w:cs="Times New Roman"/>
        </w:rPr>
        <w:t>sclusivamente per le finalità della Convenzione mediante consultazione, elaborazione manuale e/o automatizzata. Inoltre, per i fini statistici, i suddetti dati, trattati esclusivamente in forma anonima, potranno essere comunicati a soggetti pubblici, quando ne facciano richiesta per il proseguimento dei propri fini istituzionali, nonché a soggetti privati, quando lo scopo della richiesta sia compatibile con i fini istituzionali della parte contrattuale a cui si riferiscono. Le parti dichiarano infine di essere informate sui diritti sanciti dall’art. 7 D.Lgs. 196 del 30.6.2003.</w:t>
      </w:r>
    </w:p>
    <w:p w14:paraId="2B9A1B92" w14:textId="77777777" w:rsidR="008C697B" w:rsidRDefault="008C697B" w:rsidP="00A578F2">
      <w:pPr>
        <w:widowControl w:val="0"/>
        <w:spacing w:line="360" w:lineRule="auto"/>
        <w:jc w:val="center"/>
        <w:rPr>
          <w:rFonts w:ascii="Times New Roman" w:eastAsia="MS Mincho" w:hAnsi="Times New Roman" w:cs="Times New Roman"/>
          <w:b/>
          <w:color w:val="000000"/>
        </w:rPr>
      </w:pPr>
    </w:p>
    <w:p w14:paraId="522071D3" w14:textId="77777777" w:rsidR="00B0508F" w:rsidRPr="00716311" w:rsidRDefault="009D6944" w:rsidP="00A578F2">
      <w:pPr>
        <w:widowControl w:val="0"/>
        <w:spacing w:line="360" w:lineRule="auto"/>
        <w:jc w:val="center"/>
        <w:rPr>
          <w:rFonts w:ascii="Times New Roman" w:eastAsia="MS Mincho" w:hAnsi="Times New Roman" w:cs="Times New Roman"/>
          <w:b/>
          <w:color w:val="000000"/>
        </w:rPr>
      </w:pPr>
      <w:r w:rsidRPr="00716311">
        <w:rPr>
          <w:rFonts w:ascii="Times New Roman" w:eastAsia="MS Mincho" w:hAnsi="Times New Roman" w:cs="Times New Roman"/>
          <w:b/>
          <w:color w:val="000000"/>
        </w:rPr>
        <w:t>Art.</w:t>
      </w:r>
      <w:r w:rsidR="006E0783" w:rsidRPr="00716311">
        <w:rPr>
          <w:rFonts w:ascii="Times New Roman" w:eastAsia="MS Mincho" w:hAnsi="Times New Roman" w:cs="Times New Roman"/>
          <w:b/>
          <w:color w:val="000000"/>
        </w:rPr>
        <w:t xml:space="preserve"> </w:t>
      </w:r>
      <w:r w:rsidR="00A479E5" w:rsidRPr="00716311">
        <w:rPr>
          <w:rFonts w:ascii="Times New Roman" w:eastAsia="MS Mincho" w:hAnsi="Times New Roman" w:cs="Times New Roman"/>
          <w:b/>
          <w:color w:val="000000"/>
        </w:rPr>
        <w:t>23</w:t>
      </w:r>
      <w:r w:rsidR="00B0508F" w:rsidRPr="00716311">
        <w:rPr>
          <w:rFonts w:ascii="Times New Roman" w:eastAsia="MS Mincho" w:hAnsi="Times New Roman" w:cs="Times New Roman"/>
          <w:b/>
          <w:color w:val="000000"/>
        </w:rPr>
        <w:t xml:space="preserve">- </w:t>
      </w:r>
      <w:r w:rsidR="001A256E" w:rsidRPr="00716311">
        <w:rPr>
          <w:rFonts w:ascii="Times New Roman" w:eastAsia="MS Mincho" w:hAnsi="Times New Roman" w:cs="Times New Roman"/>
          <w:b/>
          <w:color w:val="000000"/>
        </w:rPr>
        <w:t>Norme finali e transitorie</w:t>
      </w:r>
    </w:p>
    <w:p w14:paraId="41BB97ED" w14:textId="77777777" w:rsidR="0046061D" w:rsidRPr="00716311" w:rsidRDefault="006470C6" w:rsidP="004B1BD1">
      <w:pPr>
        <w:pStyle w:val="Paragrafoelenco"/>
        <w:widowControl w:val="0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16311">
        <w:rPr>
          <w:rFonts w:ascii="Times New Roman" w:hAnsi="Times New Roman" w:cs="Times New Roman"/>
          <w:color w:val="000000"/>
        </w:rPr>
        <w:t xml:space="preserve">Per quanto </w:t>
      </w:r>
      <w:r w:rsidR="000D33DA" w:rsidRPr="00716311">
        <w:rPr>
          <w:rFonts w:ascii="Times New Roman" w:hAnsi="Times New Roman" w:cs="Times New Roman"/>
          <w:color w:val="000000"/>
        </w:rPr>
        <w:t>non espressamente previsto dal</w:t>
      </w:r>
      <w:r w:rsidRPr="00716311">
        <w:rPr>
          <w:rFonts w:ascii="Times New Roman" w:hAnsi="Times New Roman" w:cs="Times New Roman"/>
          <w:color w:val="000000"/>
        </w:rPr>
        <w:t xml:space="preserve"> presente </w:t>
      </w:r>
      <w:r w:rsidR="000D33DA" w:rsidRPr="00716311">
        <w:rPr>
          <w:rFonts w:ascii="Times New Roman" w:hAnsi="Times New Roman" w:cs="Times New Roman"/>
          <w:color w:val="000000"/>
        </w:rPr>
        <w:t>atto</w:t>
      </w:r>
      <w:r w:rsidRPr="00716311">
        <w:rPr>
          <w:rFonts w:ascii="Times New Roman" w:hAnsi="Times New Roman" w:cs="Times New Roman"/>
          <w:color w:val="000000"/>
        </w:rPr>
        <w:t xml:space="preserve">, si fa riferimento </w:t>
      </w:r>
      <w:r w:rsidR="001A256E" w:rsidRPr="00716311">
        <w:rPr>
          <w:rFonts w:ascii="Times New Roman" w:hAnsi="Times New Roman" w:cs="Times New Roman"/>
          <w:color w:val="000000"/>
        </w:rPr>
        <w:t xml:space="preserve">alle norme di legge, </w:t>
      </w:r>
      <w:r w:rsidR="00A479E5" w:rsidRPr="00716311">
        <w:rPr>
          <w:rFonts w:ascii="Times New Roman" w:hAnsi="Times New Roman" w:cs="Times New Roman"/>
          <w:color w:val="000000"/>
        </w:rPr>
        <w:lastRenderedPageBreak/>
        <w:t>allo Statuto e ai R</w:t>
      </w:r>
      <w:r w:rsidRPr="00716311">
        <w:rPr>
          <w:rFonts w:ascii="Times New Roman" w:hAnsi="Times New Roman" w:cs="Times New Roman"/>
          <w:color w:val="000000"/>
        </w:rPr>
        <w:t>egolamenti della SISSA.</w:t>
      </w:r>
    </w:p>
    <w:p w14:paraId="54C024A1" w14:textId="77777777" w:rsidR="00E747F5" w:rsidRPr="000D33DA" w:rsidRDefault="006470C6" w:rsidP="0046061D">
      <w:pPr>
        <w:pStyle w:val="Paragrafoelenco"/>
        <w:widowControl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D33DA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A10B1" w:rsidRPr="00A479E5" w14:paraId="758597AA" w14:textId="77777777" w:rsidTr="00D37A7C">
        <w:tc>
          <w:tcPr>
            <w:tcW w:w="4503" w:type="dxa"/>
            <w:shd w:val="clear" w:color="auto" w:fill="auto"/>
          </w:tcPr>
          <w:p w14:paraId="6A4A23E8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Per _____________________</w:t>
            </w:r>
          </w:p>
          <w:p w14:paraId="395058F1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Il _________________</w:t>
            </w:r>
          </w:p>
          <w:p w14:paraId="5A70F156" w14:textId="77777777" w:rsidR="001A10B1" w:rsidRPr="00A479E5" w:rsidRDefault="001A10B1" w:rsidP="00D37A7C">
            <w:pPr>
              <w:widowControl w:val="0"/>
              <w:tabs>
                <w:tab w:val="left" w:pos="567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Prof. ____________________</w:t>
            </w:r>
          </w:p>
          <w:p w14:paraId="39E75DA3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  <w:i/>
              </w:rPr>
              <w:t>(firmato digitalmente)</w:t>
            </w:r>
          </w:p>
          <w:p w14:paraId="7C00178B" w14:textId="77777777" w:rsidR="001A10B1" w:rsidRPr="00A479E5" w:rsidRDefault="001A10B1" w:rsidP="00D37A7C">
            <w:pPr>
              <w:widowControl w:val="0"/>
              <w:tabs>
                <w:tab w:val="left" w:pos="567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A942DD4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ind w:left="34" w:right="34" w:firstLine="4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Per ____________</w:t>
            </w:r>
          </w:p>
          <w:p w14:paraId="11AEDB16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Il ____________</w:t>
            </w:r>
          </w:p>
          <w:p w14:paraId="7C178FE3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Prof. _____________</w:t>
            </w:r>
          </w:p>
          <w:p w14:paraId="2EF800CF" w14:textId="77777777" w:rsidR="001A10B1" w:rsidRPr="00A479E5" w:rsidRDefault="001A10B1" w:rsidP="00D37A7C">
            <w:pPr>
              <w:pStyle w:val="Default"/>
              <w:tabs>
                <w:tab w:val="left" w:pos="4962"/>
              </w:tabs>
              <w:spacing w:line="360" w:lineRule="auto"/>
              <w:ind w:left="34" w:right="34"/>
              <w:jc w:val="center"/>
              <w:rPr>
                <w:rFonts w:ascii="Times New Roman" w:hAnsi="Times New Roman"/>
                <w:i/>
                <w:szCs w:val="24"/>
              </w:rPr>
            </w:pPr>
            <w:r w:rsidRPr="00A479E5">
              <w:rPr>
                <w:rFonts w:ascii="Times New Roman" w:hAnsi="Times New Roman"/>
                <w:i/>
                <w:szCs w:val="24"/>
              </w:rPr>
              <w:t>(firmato digitalmente)</w:t>
            </w:r>
          </w:p>
          <w:p w14:paraId="7B43DD16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0B1" w:rsidRPr="00A479E5" w14:paraId="08F35495" w14:textId="77777777" w:rsidTr="00D37A7C">
        <w:tc>
          <w:tcPr>
            <w:tcW w:w="4503" w:type="dxa"/>
            <w:shd w:val="clear" w:color="auto" w:fill="auto"/>
          </w:tcPr>
          <w:p w14:paraId="21184C92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C3E4199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Per _____________________</w:t>
            </w:r>
          </w:p>
          <w:p w14:paraId="3B676C24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Il _________________</w:t>
            </w:r>
          </w:p>
          <w:p w14:paraId="09AC6797" w14:textId="77777777" w:rsidR="001A10B1" w:rsidRPr="00A479E5" w:rsidRDefault="001A10B1" w:rsidP="00D37A7C">
            <w:pPr>
              <w:widowControl w:val="0"/>
              <w:tabs>
                <w:tab w:val="left" w:pos="567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Prof. ____________________</w:t>
            </w:r>
          </w:p>
          <w:p w14:paraId="360EBC69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  <w:i/>
              </w:rPr>
              <w:t>(firmato digitalmente)</w:t>
            </w:r>
          </w:p>
          <w:p w14:paraId="6E5ED698" w14:textId="77777777" w:rsidR="001A10B1" w:rsidRPr="00A479E5" w:rsidRDefault="001A10B1" w:rsidP="00D37A7C">
            <w:pPr>
              <w:widowControl w:val="0"/>
              <w:tabs>
                <w:tab w:val="left" w:pos="567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75B65E0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ind w:left="34" w:right="34" w:firstLine="4"/>
              <w:jc w:val="center"/>
              <w:rPr>
                <w:rFonts w:ascii="Times New Roman" w:hAnsi="Times New Roman" w:cs="Times New Roman"/>
              </w:rPr>
            </w:pPr>
          </w:p>
          <w:p w14:paraId="18602881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ind w:left="34" w:right="34" w:firstLine="4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Per ____________</w:t>
            </w:r>
          </w:p>
          <w:p w14:paraId="3BFEA672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Il ____________</w:t>
            </w:r>
          </w:p>
          <w:p w14:paraId="33442521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A479E5">
              <w:rPr>
                <w:rFonts w:ascii="Times New Roman" w:hAnsi="Times New Roman" w:cs="Times New Roman"/>
              </w:rPr>
              <w:t>Prof. _____________</w:t>
            </w:r>
          </w:p>
          <w:p w14:paraId="585121ED" w14:textId="77777777" w:rsidR="001A10B1" w:rsidRPr="00A479E5" w:rsidRDefault="001A10B1" w:rsidP="00D37A7C">
            <w:pPr>
              <w:pStyle w:val="Default"/>
              <w:tabs>
                <w:tab w:val="left" w:pos="4962"/>
              </w:tabs>
              <w:spacing w:line="360" w:lineRule="auto"/>
              <w:ind w:left="34" w:right="34"/>
              <w:jc w:val="center"/>
              <w:rPr>
                <w:rFonts w:ascii="Times New Roman" w:hAnsi="Times New Roman"/>
                <w:i/>
                <w:szCs w:val="24"/>
              </w:rPr>
            </w:pPr>
            <w:r w:rsidRPr="00A479E5">
              <w:rPr>
                <w:rFonts w:ascii="Times New Roman" w:hAnsi="Times New Roman"/>
                <w:i/>
                <w:szCs w:val="24"/>
              </w:rPr>
              <w:t>(firmato digitalmente)</w:t>
            </w:r>
          </w:p>
          <w:p w14:paraId="3B8F711E" w14:textId="77777777" w:rsidR="001A10B1" w:rsidRPr="00A479E5" w:rsidRDefault="001A10B1" w:rsidP="00D37A7C">
            <w:pPr>
              <w:widowControl w:val="0"/>
              <w:suppressAutoHyphens/>
              <w:spacing w:line="36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0092F2" w14:textId="77777777" w:rsidR="00E747F5" w:rsidRPr="00A479E5" w:rsidRDefault="00E747F5" w:rsidP="000C239F">
      <w:pPr>
        <w:spacing w:line="360" w:lineRule="auto"/>
        <w:rPr>
          <w:rFonts w:ascii="Times New Roman" w:hAnsi="Times New Roman" w:cs="Times New Roman"/>
        </w:rPr>
      </w:pPr>
    </w:p>
    <w:sectPr w:rsidR="00E747F5" w:rsidRPr="00A479E5" w:rsidSect="00B948A8">
      <w:footerReference w:type="default" r:id="rId8"/>
      <w:pgSz w:w="12240" w:h="15840"/>
      <w:pgMar w:top="1440" w:right="1440" w:bottom="1134" w:left="144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C075" w14:textId="77777777" w:rsidR="0040478D" w:rsidRDefault="0040478D" w:rsidP="00FC4597">
      <w:r>
        <w:separator/>
      </w:r>
    </w:p>
  </w:endnote>
  <w:endnote w:type="continuationSeparator" w:id="0">
    <w:p w14:paraId="486724C0" w14:textId="77777777" w:rsidR="0040478D" w:rsidRDefault="0040478D" w:rsidP="00FC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07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307F096" w14:textId="2FB7D592" w:rsidR="0023215F" w:rsidRPr="00A479E5" w:rsidRDefault="0023215F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479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79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79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517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479E5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FF767F">
          <w:rPr>
            <w:rFonts w:ascii="Times New Roman" w:hAnsi="Times New Roman" w:cs="Times New Roman"/>
            <w:sz w:val="20"/>
            <w:szCs w:val="20"/>
          </w:rPr>
          <w:t>/12</w:t>
        </w:r>
      </w:p>
    </w:sdtContent>
  </w:sdt>
  <w:p w14:paraId="52A57F29" w14:textId="77777777" w:rsidR="0023215F" w:rsidRDefault="002321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1808A" w14:textId="77777777" w:rsidR="0040478D" w:rsidRDefault="0040478D" w:rsidP="00FC4597">
      <w:r>
        <w:separator/>
      </w:r>
    </w:p>
  </w:footnote>
  <w:footnote w:type="continuationSeparator" w:id="0">
    <w:p w14:paraId="16D332C4" w14:textId="77777777" w:rsidR="0040478D" w:rsidRDefault="0040478D" w:rsidP="00FC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D53"/>
    <w:multiLevelType w:val="hybridMultilevel"/>
    <w:tmpl w:val="5726D9B0"/>
    <w:lvl w:ilvl="0" w:tplc="088E973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7E6"/>
    <w:multiLevelType w:val="hybridMultilevel"/>
    <w:tmpl w:val="F3382B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1B6B"/>
    <w:multiLevelType w:val="hybridMultilevel"/>
    <w:tmpl w:val="1B0E3A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EF4"/>
    <w:multiLevelType w:val="hybridMultilevel"/>
    <w:tmpl w:val="C5607A7E"/>
    <w:lvl w:ilvl="0" w:tplc="0BDA2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335927"/>
    <w:multiLevelType w:val="hybridMultilevel"/>
    <w:tmpl w:val="C128CFF4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AA5AD69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57E26"/>
    <w:multiLevelType w:val="hybridMultilevel"/>
    <w:tmpl w:val="9F144FCC"/>
    <w:lvl w:ilvl="0" w:tplc="50342A8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4A3D"/>
    <w:multiLevelType w:val="hybridMultilevel"/>
    <w:tmpl w:val="82CA04B8"/>
    <w:lvl w:ilvl="0" w:tplc="C1F8E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D80"/>
    <w:multiLevelType w:val="hybridMultilevel"/>
    <w:tmpl w:val="1AD85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F1887"/>
    <w:multiLevelType w:val="hybridMultilevel"/>
    <w:tmpl w:val="64D6C242"/>
    <w:lvl w:ilvl="0" w:tplc="4D3EC7FA">
      <w:numFmt w:val="bullet"/>
      <w:lvlText w:val="-"/>
      <w:lvlJc w:val="left"/>
      <w:pPr>
        <w:ind w:left="720" w:hanging="360"/>
      </w:pPr>
      <w:rPr>
        <w:rFonts w:ascii="ITC Avant Garde Std Bk" w:eastAsia="Times New Roman" w:hAnsi="ITC Avant Garde Std Bk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61E17"/>
    <w:multiLevelType w:val="hybridMultilevel"/>
    <w:tmpl w:val="17905AEE"/>
    <w:lvl w:ilvl="0" w:tplc="CA98E4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48E0B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282A"/>
    <w:multiLevelType w:val="hybridMultilevel"/>
    <w:tmpl w:val="1D3004A2"/>
    <w:lvl w:ilvl="0" w:tplc="BE6606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67C2A"/>
    <w:multiLevelType w:val="hybridMultilevel"/>
    <w:tmpl w:val="573E4FC0"/>
    <w:lvl w:ilvl="0" w:tplc="0410000F">
      <w:start w:val="1"/>
      <w:numFmt w:val="decimal"/>
      <w:lvlText w:val="%1.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35BE6C5C"/>
    <w:multiLevelType w:val="hybridMultilevel"/>
    <w:tmpl w:val="C26C4276"/>
    <w:lvl w:ilvl="0" w:tplc="60C24C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C3954"/>
    <w:multiLevelType w:val="hybridMultilevel"/>
    <w:tmpl w:val="6764D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921"/>
    <w:multiLevelType w:val="hybridMultilevel"/>
    <w:tmpl w:val="933843F6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56763"/>
    <w:multiLevelType w:val="hybridMultilevel"/>
    <w:tmpl w:val="FBCA156C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54B0"/>
    <w:multiLevelType w:val="hybridMultilevel"/>
    <w:tmpl w:val="EAD826B2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48E0B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73443"/>
    <w:multiLevelType w:val="hybridMultilevel"/>
    <w:tmpl w:val="6C961B12"/>
    <w:lvl w:ilvl="0" w:tplc="60C24CE2">
      <w:start w:val="3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75662E"/>
    <w:multiLevelType w:val="hybridMultilevel"/>
    <w:tmpl w:val="41362AF6"/>
    <w:lvl w:ilvl="0" w:tplc="B2420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0AA5"/>
    <w:multiLevelType w:val="hybridMultilevel"/>
    <w:tmpl w:val="FD9843E0"/>
    <w:lvl w:ilvl="0" w:tplc="C1F8E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512D8"/>
    <w:multiLevelType w:val="hybridMultilevel"/>
    <w:tmpl w:val="56F8FD9E"/>
    <w:lvl w:ilvl="0" w:tplc="3B767434">
      <w:start w:val="1"/>
      <w:numFmt w:val="decimal"/>
      <w:lvlText w:val="%1."/>
      <w:lvlJc w:val="left"/>
      <w:pPr>
        <w:ind w:left="1008" w:hanging="360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4F827134"/>
    <w:multiLevelType w:val="hybridMultilevel"/>
    <w:tmpl w:val="2CB21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56FBB"/>
    <w:multiLevelType w:val="hybridMultilevel"/>
    <w:tmpl w:val="6ED43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14FCA"/>
    <w:multiLevelType w:val="hybridMultilevel"/>
    <w:tmpl w:val="4A08A6F6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323C"/>
    <w:multiLevelType w:val="hybridMultilevel"/>
    <w:tmpl w:val="BBAC5326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02490"/>
    <w:multiLevelType w:val="hybridMultilevel"/>
    <w:tmpl w:val="C7FEC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66B7D"/>
    <w:multiLevelType w:val="hybridMultilevel"/>
    <w:tmpl w:val="85F21B18"/>
    <w:lvl w:ilvl="0" w:tplc="088E973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0415B"/>
    <w:multiLevelType w:val="hybridMultilevel"/>
    <w:tmpl w:val="8D269238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C1889"/>
    <w:multiLevelType w:val="hybridMultilevel"/>
    <w:tmpl w:val="197CE9E0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57287"/>
    <w:multiLevelType w:val="hybridMultilevel"/>
    <w:tmpl w:val="D728CB8E"/>
    <w:lvl w:ilvl="0" w:tplc="1F66F386">
      <w:start w:val="1"/>
      <w:numFmt w:val="decimal"/>
      <w:pStyle w:val="Articolo"/>
      <w:lvlText w:val="Art %1."/>
      <w:lvlJc w:val="center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0" w15:restartNumberingAfterBreak="0">
    <w:nsid w:val="60EA48DD"/>
    <w:multiLevelType w:val="hybridMultilevel"/>
    <w:tmpl w:val="5E1854D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214748"/>
    <w:multiLevelType w:val="hybridMultilevel"/>
    <w:tmpl w:val="AA9CC844"/>
    <w:lvl w:ilvl="0" w:tplc="E50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15447"/>
    <w:multiLevelType w:val="hybridMultilevel"/>
    <w:tmpl w:val="A2A87588"/>
    <w:lvl w:ilvl="0" w:tplc="088E973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77E08"/>
    <w:multiLevelType w:val="hybridMultilevel"/>
    <w:tmpl w:val="844A9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5670E"/>
    <w:multiLevelType w:val="hybridMultilevel"/>
    <w:tmpl w:val="B91CFFEC"/>
    <w:lvl w:ilvl="0" w:tplc="088E973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F4791"/>
    <w:multiLevelType w:val="hybridMultilevel"/>
    <w:tmpl w:val="93C20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6"/>
  </w:num>
  <w:num w:numId="4">
    <w:abstractNumId w:val="33"/>
  </w:num>
  <w:num w:numId="5">
    <w:abstractNumId w:val="7"/>
  </w:num>
  <w:num w:numId="6">
    <w:abstractNumId w:val="19"/>
  </w:num>
  <w:num w:numId="7">
    <w:abstractNumId w:val="6"/>
  </w:num>
  <w:num w:numId="8">
    <w:abstractNumId w:val="30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35"/>
  </w:num>
  <w:num w:numId="15">
    <w:abstractNumId w:val="21"/>
  </w:num>
  <w:num w:numId="16">
    <w:abstractNumId w:val="32"/>
  </w:num>
  <w:num w:numId="17">
    <w:abstractNumId w:val="34"/>
  </w:num>
  <w:num w:numId="18">
    <w:abstractNumId w:val="15"/>
  </w:num>
  <w:num w:numId="19">
    <w:abstractNumId w:val="27"/>
  </w:num>
  <w:num w:numId="20">
    <w:abstractNumId w:val="24"/>
  </w:num>
  <w:num w:numId="21">
    <w:abstractNumId w:val="25"/>
  </w:num>
  <w:num w:numId="22">
    <w:abstractNumId w:val="11"/>
  </w:num>
  <w:num w:numId="23">
    <w:abstractNumId w:val="12"/>
  </w:num>
  <w:num w:numId="24">
    <w:abstractNumId w:val="17"/>
  </w:num>
  <w:num w:numId="25">
    <w:abstractNumId w:val="28"/>
  </w:num>
  <w:num w:numId="26">
    <w:abstractNumId w:val="9"/>
  </w:num>
  <w:num w:numId="27">
    <w:abstractNumId w:val="23"/>
  </w:num>
  <w:num w:numId="28">
    <w:abstractNumId w:val="18"/>
  </w:num>
  <w:num w:numId="29">
    <w:abstractNumId w:val="13"/>
  </w:num>
  <w:num w:numId="30">
    <w:abstractNumId w:val="22"/>
  </w:num>
  <w:num w:numId="31">
    <w:abstractNumId w:val="0"/>
  </w:num>
  <w:num w:numId="32">
    <w:abstractNumId w:val="31"/>
  </w:num>
  <w:num w:numId="33">
    <w:abstractNumId w:val="14"/>
  </w:num>
  <w:num w:numId="34">
    <w:abstractNumId w:val="10"/>
  </w:num>
  <w:num w:numId="35">
    <w:abstractNumId w:val="20"/>
  </w:num>
  <w:num w:numId="3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F5"/>
    <w:rsid w:val="00014545"/>
    <w:rsid w:val="00016192"/>
    <w:rsid w:val="0004489B"/>
    <w:rsid w:val="00076DEB"/>
    <w:rsid w:val="0008021C"/>
    <w:rsid w:val="000906FC"/>
    <w:rsid w:val="000A4C91"/>
    <w:rsid w:val="000B04FB"/>
    <w:rsid w:val="000B3BD7"/>
    <w:rsid w:val="000B6D36"/>
    <w:rsid w:val="000C239F"/>
    <w:rsid w:val="000C5828"/>
    <w:rsid w:val="000C6E17"/>
    <w:rsid w:val="000D33DA"/>
    <w:rsid w:val="000E1068"/>
    <w:rsid w:val="000F35DE"/>
    <w:rsid w:val="0010081C"/>
    <w:rsid w:val="00101E56"/>
    <w:rsid w:val="00105142"/>
    <w:rsid w:val="00107347"/>
    <w:rsid w:val="0012210D"/>
    <w:rsid w:val="001269F7"/>
    <w:rsid w:val="0013401D"/>
    <w:rsid w:val="00145A6D"/>
    <w:rsid w:val="0014725A"/>
    <w:rsid w:val="0017504B"/>
    <w:rsid w:val="00181B7E"/>
    <w:rsid w:val="001855CB"/>
    <w:rsid w:val="0019409D"/>
    <w:rsid w:val="00197CF4"/>
    <w:rsid w:val="001A10B1"/>
    <w:rsid w:val="001A256E"/>
    <w:rsid w:val="001C1F15"/>
    <w:rsid w:val="001C5156"/>
    <w:rsid w:val="001D558C"/>
    <w:rsid w:val="001D72F0"/>
    <w:rsid w:val="001E22E1"/>
    <w:rsid w:val="001E52F9"/>
    <w:rsid w:val="001E5DBF"/>
    <w:rsid w:val="001E6C78"/>
    <w:rsid w:val="00200786"/>
    <w:rsid w:val="0020244C"/>
    <w:rsid w:val="00205D9A"/>
    <w:rsid w:val="00210556"/>
    <w:rsid w:val="00213701"/>
    <w:rsid w:val="002151CF"/>
    <w:rsid w:val="00216C8F"/>
    <w:rsid w:val="00224A29"/>
    <w:rsid w:val="00226752"/>
    <w:rsid w:val="00226FB7"/>
    <w:rsid w:val="0023215F"/>
    <w:rsid w:val="002439E1"/>
    <w:rsid w:val="00260322"/>
    <w:rsid w:val="00265DC4"/>
    <w:rsid w:val="00270F53"/>
    <w:rsid w:val="0027336D"/>
    <w:rsid w:val="00274539"/>
    <w:rsid w:val="00275185"/>
    <w:rsid w:val="002751FD"/>
    <w:rsid w:val="00277F53"/>
    <w:rsid w:val="00287127"/>
    <w:rsid w:val="002910BB"/>
    <w:rsid w:val="00293076"/>
    <w:rsid w:val="00295FAE"/>
    <w:rsid w:val="002976A8"/>
    <w:rsid w:val="002B6E31"/>
    <w:rsid w:val="002C02D2"/>
    <w:rsid w:val="002C0DC9"/>
    <w:rsid w:val="002C1D65"/>
    <w:rsid w:val="002C22EA"/>
    <w:rsid w:val="002C3815"/>
    <w:rsid w:val="002C4310"/>
    <w:rsid w:val="002C5C05"/>
    <w:rsid w:val="002D4D65"/>
    <w:rsid w:val="002F26F0"/>
    <w:rsid w:val="0030702D"/>
    <w:rsid w:val="0031392C"/>
    <w:rsid w:val="00334136"/>
    <w:rsid w:val="00342DED"/>
    <w:rsid w:val="003713D9"/>
    <w:rsid w:val="00374C79"/>
    <w:rsid w:val="00390D7C"/>
    <w:rsid w:val="00391CAD"/>
    <w:rsid w:val="003B3FE8"/>
    <w:rsid w:val="003B4B73"/>
    <w:rsid w:val="003C37D7"/>
    <w:rsid w:val="003D5E61"/>
    <w:rsid w:val="003D71E8"/>
    <w:rsid w:val="003E47DC"/>
    <w:rsid w:val="003E64A3"/>
    <w:rsid w:val="003F349F"/>
    <w:rsid w:val="004002B0"/>
    <w:rsid w:val="0040478D"/>
    <w:rsid w:val="0041125C"/>
    <w:rsid w:val="00415934"/>
    <w:rsid w:val="00426E03"/>
    <w:rsid w:val="00440474"/>
    <w:rsid w:val="00457287"/>
    <w:rsid w:val="0046061D"/>
    <w:rsid w:val="00462012"/>
    <w:rsid w:val="004676F5"/>
    <w:rsid w:val="00473032"/>
    <w:rsid w:val="00492B2A"/>
    <w:rsid w:val="004A067B"/>
    <w:rsid w:val="004A75F6"/>
    <w:rsid w:val="004B1BD1"/>
    <w:rsid w:val="004B518A"/>
    <w:rsid w:val="004C0474"/>
    <w:rsid w:val="004C06FC"/>
    <w:rsid w:val="004C343A"/>
    <w:rsid w:val="004C3A3D"/>
    <w:rsid w:val="004C6388"/>
    <w:rsid w:val="004C6A53"/>
    <w:rsid w:val="004D078F"/>
    <w:rsid w:val="004D2604"/>
    <w:rsid w:val="004D3D16"/>
    <w:rsid w:val="004D5B51"/>
    <w:rsid w:val="0050232E"/>
    <w:rsid w:val="005105A3"/>
    <w:rsid w:val="00521317"/>
    <w:rsid w:val="00540C4E"/>
    <w:rsid w:val="005610D1"/>
    <w:rsid w:val="005664BB"/>
    <w:rsid w:val="00571D34"/>
    <w:rsid w:val="00572C98"/>
    <w:rsid w:val="00573566"/>
    <w:rsid w:val="005A5A6F"/>
    <w:rsid w:val="005B0943"/>
    <w:rsid w:val="005B1FB4"/>
    <w:rsid w:val="005B6FB2"/>
    <w:rsid w:val="005C5BD7"/>
    <w:rsid w:val="005C7EA5"/>
    <w:rsid w:val="005D3E48"/>
    <w:rsid w:val="005E09D6"/>
    <w:rsid w:val="005E406F"/>
    <w:rsid w:val="005E4EFA"/>
    <w:rsid w:val="005E54B7"/>
    <w:rsid w:val="005E7E55"/>
    <w:rsid w:val="005E7F12"/>
    <w:rsid w:val="005F055E"/>
    <w:rsid w:val="005F4D68"/>
    <w:rsid w:val="005F648E"/>
    <w:rsid w:val="00604CAA"/>
    <w:rsid w:val="006119CF"/>
    <w:rsid w:val="0061345E"/>
    <w:rsid w:val="00623EF8"/>
    <w:rsid w:val="00624FBA"/>
    <w:rsid w:val="006267B9"/>
    <w:rsid w:val="00631D1E"/>
    <w:rsid w:val="006337B3"/>
    <w:rsid w:val="006470C6"/>
    <w:rsid w:val="006475D3"/>
    <w:rsid w:val="00660FB3"/>
    <w:rsid w:val="00672139"/>
    <w:rsid w:val="0067217C"/>
    <w:rsid w:val="00694FDD"/>
    <w:rsid w:val="006A20F2"/>
    <w:rsid w:val="006B0F52"/>
    <w:rsid w:val="006B7BA5"/>
    <w:rsid w:val="006C5F49"/>
    <w:rsid w:val="006E0780"/>
    <w:rsid w:val="006E0783"/>
    <w:rsid w:val="006E097F"/>
    <w:rsid w:val="006E210F"/>
    <w:rsid w:val="006E2BDB"/>
    <w:rsid w:val="006E6595"/>
    <w:rsid w:val="006F316B"/>
    <w:rsid w:val="006F6FDA"/>
    <w:rsid w:val="00700508"/>
    <w:rsid w:val="00701532"/>
    <w:rsid w:val="00710BAD"/>
    <w:rsid w:val="00716311"/>
    <w:rsid w:val="0072372B"/>
    <w:rsid w:val="00724E5A"/>
    <w:rsid w:val="00754822"/>
    <w:rsid w:val="0076459F"/>
    <w:rsid w:val="007646A9"/>
    <w:rsid w:val="00772E45"/>
    <w:rsid w:val="00774B95"/>
    <w:rsid w:val="00783B28"/>
    <w:rsid w:val="0078513C"/>
    <w:rsid w:val="007A12C6"/>
    <w:rsid w:val="007C022A"/>
    <w:rsid w:val="007E04FB"/>
    <w:rsid w:val="007E2D61"/>
    <w:rsid w:val="007E4F4C"/>
    <w:rsid w:val="00805171"/>
    <w:rsid w:val="0081768F"/>
    <w:rsid w:val="008278B3"/>
    <w:rsid w:val="0083690A"/>
    <w:rsid w:val="008556D9"/>
    <w:rsid w:val="0086278E"/>
    <w:rsid w:val="0087132E"/>
    <w:rsid w:val="008810C4"/>
    <w:rsid w:val="00882D4B"/>
    <w:rsid w:val="008927F3"/>
    <w:rsid w:val="008A446C"/>
    <w:rsid w:val="008B2A3F"/>
    <w:rsid w:val="008B3772"/>
    <w:rsid w:val="008B47E2"/>
    <w:rsid w:val="008C0547"/>
    <w:rsid w:val="008C131D"/>
    <w:rsid w:val="008C697B"/>
    <w:rsid w:val="008C6C31"/>
    <w:rsid w:val="008D439C"/>
    <w:rsid w:val="008D5B1D"/>
    <w:rsid w:val="008E24A9"/>
    <w:rsid w:val="008E3677"/>
    <w:rsid w:val="00901B70"/>
    <w:rsid w:val="009074CD"/>
    <w:rsid w:val="0091167F"/>
    <w:rsid w:val="00913A04"/>
    <w:rsid w:val="00920852"/>
    <w:rsid w:val="00921E3A"/>
    <w:rsid w:val="009225EA"/>
    <w:rsid w:val="00934F2C"/>
    <w:rsid w:val="009453B7"/>
    <w:rsid w:val="00947E4B"/>
    <w:rsid w:val="00964AF3"/>
    <w:rsid w:val="009655A3"/>
    <w:rsid w:val="00966C6A"/>
    <w:rsid w:val="00967E57"/>
    <w:rsid w:val="00974CB4"/>
    <w:rsid w:val="009A2D03"/>
    <w:rsid w:val="009C1E6A"/>
    <w:rsid w:val="009C4003"/>
    <w:rsid w:val="009D46F7"/>
    <w:rsid w:val="009D4B42"/>
    <w:rsid w:val="009D6944"/>
    <w:rsid w:val="00A0267F"/>
    <w:rsid w:val="00A02780"/>
    <w:rsid w:val="00A03F6C"/>
    <w:rsid w:val="00A15E42"/>
    <w:rsid w:val="00A23C6B"/>
    <w:rsid w:val="00A311D6"/>
    <w:rsid w:val="00A316FE"/>
    <w:rsid w:val="00A46180"/>
    <w:rsid w:val="00A479E5"/>
    <w:rsid w:val="00A50251"/>
    <w:rsid w:val="00A578F2"/>
    <w:rsid w:val="00A602EC"/>
    <w:rsid w:val="00A61C35"/>
    <w:rsid w:val="00A65806"/>
    <w:rsid w:val="00A75367"/>
    <w:rsid w:val="00A871F0"/>
    <w:rsid w:val="00A87605"/>
    <w:rsid w:val="00A926D3"/>
    <w:rsid w:val="00A968E8"/>
    <w:rsid w:val="00AB2048"/>
    <w:rsid w:val="00AC221E"/>
    <w:rsid w:val="00AC6ECE"/>
    <w:rsid w:val="00AE2EA5"/>
    <w:rsid w:val="00AF1E56"/>
    <w:rsid w:val="00AF3947"/>
    <w:rsid w:val="00B0508F"/>
    <w:rsid w:val="00B14776"/>
    <w:rsid w:val="00B17E23"/>
    <w:rsid w:val="00B27115"/>
    <w:rsid w:val="00B27AD6"/>
    <w:rsid w:val="00B44D09"/>
    <w:rsid w:val="00B44EC6"/>
    <w:rsid w:val="00B51814"/>
    <w:rsid w:val="00B52F04"/>
    <w:rsid w:val="00B739C5"/>
    <w:rsid w:val="00B8591A"/>
    <w:rsid w:val="00B92EE4"/>
    <w:rsid w:val="00B9444B"/>
    <w:rsid w:val="00B948A8"/>
    <w:rsid w:val="00B955B9"/>
    <w:rsid w:val="00B96F75"/>
    <w:rsid w:val="00B97296"/>
    <w:rsid w:val="00B97462"/>
    <w:rsid w:val="00BA30A9"/>
    <w:rsid w:val="00BA4306"/>
    <w:rsid w:val="00BB4A42"/>
    <w:rsid w:val="00BF17B8"/>
    <w:rsid w:val="00BF38EC"/>
    <w:rsid w:val="00C072B7"/>
    <w:rsid w:val="00C100E3"/>
    <w:rsid w:val="00C10421"/>
    <w:rsid w:val="00C1260F"/>
    <w:rsid w:val="00C143CF"/>
    <w:rsid w:val="00C177D9"/>
    <w:rsid w:val="00C20381"/>
    <w:rsid w:val="00C20A7C"/>
    <w:rsid w:val="00C22407"/>
    <w:rsid w:val="00C24C36"/>
    <w:rsid w:val="00C27768"/>
    <w:rsid w:val="00C438FA"/>
    <w:rsid w:val="00C50584"/>
    <w:rsid w:val="00C530D8"/>
    <w:rsid w:val="00C765C1"/>
    <w:rsid w:val="00C9268E"/>
    <w:rsid w:val="00CA02F8"/>
    <w:rsid w:val="00CA69C3"/>
    <w:rsid w:val="00CB7501"/>
    <w:rsid w:val="00CB7EA8"/>
    <w:rsid w:val="00CC079C"/>
    <w:rsid w:val="00CC3CB6"/>
    <w:rsid w:val="00CC5CD1"/>
    <w:rsid w:val="00CE3D46"/>
    <w:rsid w:val="00CE6C31"/>
    <w:rsid w:val="00CF4C4B"/>
    <w:rsid w:val="00D169AB"/>
    <w:rsid w:val="00D35F53"/>
    <w:rsid w:val="00D450C0"/>
    <w:rsid w:val="00D45CA7"/>
    <w:rsid w:val="00D50F58"/>
    <w:rsid w:val="00D62E97"/>
    <w:rsid w:val="00D637D6"/>
    <w:rsid w:val="00D676DB"/>
    <w:rsid w:val="00D70458"/>
    <w:rsid w:val="00D80CD9"/>
    <w:rsid w:val="00D81ADC"/>
    <w:rsid w:val="00D86648"/>
    <w:rsid w:val="00D94C53"/>
    <w:rsid w:val="00DC1070"/>
    <w:rsid w:val="00DC133C"/>
    <w:rsid w:val="00DC1734"/>
    <w:rsid w:val="00DD1E99"/>
    <w:rsid w:val="00DD343C"/>
    <w:rsid w:val="00DD3CF2"/>
    <w:rsid w:val="00DD55FD"/>
    <w:rsid w:val="00DE1BF7"/>
    <w:rsid w:val="00DE3B08"/>
    <w:rsid w:val="00DE59D9"/>
    <w:rsid w:val="00DE5E65"/>
    <w:rsid w:val="00DE7FE4"/>
    <w:rsid w:val="00DF3BE1"/>
    <w:rsid w:val="00DF471A"/>
    <w:rsid w:val="00E05E5D"/>
    <w:rsid w:val="00E072EB"/>
    <w:rsid w:val="00E112FE"/>
    <w:rsid w:val="00E115E6"/>
    <w:rsid w:val="00E246A7"/>
    <w:rsid w:val="00E421C3"/>
    <w:rsid w:val="00E43FC3"/>
    <w:rsid w:val="00E52822"/>
    <w:rsid w:val="00E67E0D"/>
    <w:rsid w:val="00E733C6"/>
    <w:rsid w:val="00E73F77"/>
    <w:rsid w:val="00E747F5"/>
    <w:rsid w:val="00E82326"/>
    <w:rsid w:val="00E868AB"/>
    <w:rsid w:val="00E97D87"/>
    <w:rsid w:val="00EA1B76"/>
    <w:rsid w:val="00EA3E04"/>
    <w:rsid w:val="00EA546E"/>
    <w:rsid w:val="00EB053D"/>
    <w:rsid w:val="00EB7A90"/>
    <w:rsid w:val="00EC1BAE"/>
    <w:rsid w:val="00EC58CD"/>
    <w:rsid w:val="00ED7116"/>
    <w:rsid w:val="00ED7F70"/>
    <w:rsid w:val="00EE5245"/>
    <w:rsid w:val="00EF1BDB"/>
    <w:rsid w:val="00EF2442"/>
    <w:rsid w:val="00EF2C70"/>
    <w:rsid w:val="00EF3D54"/>
    <w:rsid w:val="00EF4944"/>
    <w:rsid w:val="00F02BCE"/>
    <w:rsid w:val="00F05936"/>
    <w:rsid w:val="00F07FE6"/>
    <w:rsid w:val="00F25933"/>
    <w:rsid w:val="00F27FD9"/>
    <w:rsid w:val="00F34D86"/>
    <w:rsid w:val="00F376FD"/>
    <w:rsid w:val="00F37FF0"/>
    <w:rsid w:val="00F42D4B"/>
    <w:rsid w:val="00F4371E"/>
    <w:rsid w:val="00F65D4C"/>
    <w:rsid w:val="00F77B6E"/>
    <w:rsid w:val="00F83373"/>
    <w:rsid w:val="00F858D0"/>
    <w:rsid w:val="00F86672"/>
    <w:rsid w:val="00F87255"/>
    <w:rsid w:val="00F87985"/>
    <w:rsid w:val="00F92957"/>
    <w:rsid w:val="00F972CB"/>
    <w:rsid w:val="00FA3B0A"/>
    <w:rsid w:val="00FB1829"/>
    <w:rsid w:val="00FB3CBB"/>
    <w:rsid w:val="00FB4162"/>
    <w:rsid w:val="00FB46B0"/>
    <w:rsid w:val="00FB4C05"/>
    <w:rsid w:val="00FB4C19"/>
    <w:rsid w:val="00FC4597"/>
    <w:rsid w:val="00FC70DE"/>
    <w:rsid w:val="00FD6F13"/>
    <w:rsid w:val="00FD7CAD"/>
    <w:rsid w:val="00FF1ECA"/>
    <w:rsid w:val="00FF4109"/>
    <w:rsid w:val="00FF767F"/>
    <w:rsid w:val="232BCABD"/>
    <w:rsid w:val="35DBA40D"/>
    <w:rsid w:val="3AFD8C41"/>
    <w:rsid w:val="4527B3FA"/>
    <w:rsid w:val="71C47B9C"/>
    <w:rsid w:val="78AEA5CE"/>
    <w:rsid w:val="7CB4A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97E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B7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B70"/>
    <w:rPr>
      <w:rFonts w:ascii="Times New Roman" w:hAnsi="Times New Roman" w:cs="Times New Roman"/>
      <w:sz w:val="18"/>
      <w:szCs w:val="18"/>
      <w:lang w:val="it-IT"/>
    </w:rPr>
  </w:style>
  <w:style w:type="paragraph" w:styleId="Paragrafoelenco">
    <w:name w:val="List Paragraph"/>
    <w:basedOn w:val="Normale"/>
    <w:uiPriority w:val="34"/>
    <w:qFormat/>
    <w:rsid w:val="006E6595"/>
    <w:pPr>
      <w:ind w:left="720"/>
      <w:contextualSpacing/>
    </w:pPr>
  </w:style>
  <w:style w:type="paragraph" w:customStyle="1" w:styleId="Default">
    <w:name w:val="Default"/>
    <w:rsid w:val="006E6595"/>
    <w:pPr>
      <w:overflowPunct w:val="0"/>
      <w:autoSpaceDE w:val="0"/>
      <w:autoSpaceDN w:val="0"/>
      <w:adjustRightInd w:val="0"/>
      <w:textAlignment w:val="baseline"/>
    </w:pPr>
    <w:rPr>
      <w:rFonts w:ascii="ITC Avant Garde Std Bk" w:eastAsia="Times New Roman" w:hAnsi="ITC Avant Garde Std Bk" w:cs="Times New Roman"/>
      <w:color w:val="000000"/>
      <w:szCs w:val="20"/>
      <w:lang w:val="it-IT" w:eastAsia="it-IT"/>
    </w:rPr>
  </w:style>
  <w:style w:type="paragraph" w:customStyle="1" w:styleId="Articolo">
    <w:name w:val="Articolo"/>
    <w:basedOn w:val="Normale"/>
    <w:qFormat/>
    <w:rsid w:val="00AC6ECE"/>
    <w:pPr>
      <w:keepNext/>
      <w:numPr>
        <w:numId w:val="2"/>
      </w:numPr>
      <w:spacing w:before="360" w:after="240" w:line="288" w:lineRule="auto"/>
      <w:jc w:val="center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A6">
    <w:name w:val="A6"/>
    <w:rsid w:val="00FC4597"/>
    <w:rPr>
      <w:color w:val="000000"/>
      <w:sz w:val="15"/>
    </w:rPr>
  </w:style>
  <w:style w:type="paragraph" w:customStyle="1" w:styleId="Pa41">
    <w:name w:val="Pa41"/>
    <w:basedOn w:val="Default"/>
    <w:next w:val="Default"/>
    <w:rsid w:val="00FC4597"/>
    <w:pPr>
      <w:spacing w:line="221" w:lineRule="atLeast"/>
    </w:pPr>
    <w:rPr>
      <w:color w:val="auto"/>
    </w:rPr>
  </w:style>
  <w:style w:type="character" w:styleId="Rimandonotaapidipagina">
    <w:name w:val="footnote reference"/>
    <w:uiPriority w:val="99"/>
    <w:semiHidden/>
    <w:unhideWhenUsed/>
    <w:rsid w:val="00FC459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45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459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2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15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32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15F"/>
    <w:rPr>
      <w:lang w:val="it-IT"/>
    </w:rPr>
  </w:style>
  <w:style w:type="paragraph" w:styleId="Revisione">
    <w:name w:val="Revision"/>
    <w:hidden/>
    <w:uiPriority w:val="99"/>
    <w:semiHidden/>
    <w:rsid w:val="00774B9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1357D4-CE8E-48E8-8F6A-6E39DBC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schettini</cp:lastModifiedBy>
  <cp:revision>2</cp:revision>
  <cp:lastPrinted>2018-03-14T13:42:00Z</cp:lastPrinted>
  <dcterms:created xsi:type="dcterms:W3CDTF">2018-03-21T12:18:00Z</dcterms:created>
  <dcterms:modified xsi:type="dcterms:W3CDTF">2018-03-21T12:18:00Z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