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09E" w:rsidRDefault="005A409E" w:rsidP="003C3184">
      <w:pPr>
        <w:jc w:val="center"/>
      </w:pPr>
    </w:p>
    <w:p w:rsidR="00620B62" w:rsidRDefault="003C3184" w:rsidP="0093221E">
      <w:pPr>
        <w:contextualSpacing/>
        <w:jc w:val="center"/>
        <w:rPr>
          <w:b/>
          <w:sz w:val="36"/>
        </w:rPr>
      </w:pPr>
      <w:r w:rsidRPr="00620B62">
        <w:rPr>
          <w:b/>
          <w:sz w:val="36"/>
        </w:rPr>
        <w:t xml:space="preserve">Relazione sulle </w:t>
      </w:r>
      <w:r w:rsidR="0093221E" w:rsidRPr="00620B62">
        <w:rPr>
          <w:b/>
          <w:sz w:val="36"/>
        </w:rPr>
        <w:t>partecipazioni dell’I</w:t>
      </w:r>
      <w:r w:rsidR="00620B62" w:rsidRPr="00620B62">
        <w:rPr>
          <w:b/>
          <w:sz w:val="36"/>
        </w:rPr>
        <w:t xml:space="preserve">stituto Nazionale di Astrofisica </w:t>
      </w:r>
      <w:r w:rsidR="0093221E" w:rsidRPr="00620B62">
        <w:rPr>
          <w:b/>
          <w:sz w:val="36"/>
        </w:rPr>
        <w:t xml:space="preserve">in società, ai fini dell’adozione delle misure di razionalizzazione previste dal  </w:t>
      </w:r>
    </w:p>
    <w:p w:rsidR="0093221E" w:rsidRPr="00620B62" w:rsidRDefault="0093221E" w:rsidP="0093221E">
      <w:pPr>
        <w:contextualSpacing/>
        <w:jc w:val="center"/>
        <w:rPr>
          <w:b/>
          <w:sz w:val="36"/>
        </w:rPr>
      </w:pPr>
      <w:r w:rsidRPr="00620B62">
        <w:rPr>
          <w:b/>
          <w:sz w:val="36"/>
        </w:rPr>
        <w:t xml:space="preserve">Decreto Legislativo 19 agosto 2016, n. 175 </w:t>
      </w:r>
    </w:p>
    <w:p w:rsidR="003C3184" w:rsidRPr="00620B62" w:rsidRDefault="0093221E" w:rsidP="0093221E">
      <w:pPr>
        <w:contextualSpacing/>
        <w:jc w:val="center"/>
        <w:rPr>
          <w:b/>
          <w:sz w:val="36"/>
        </w:rPr>
      </w:pPr>
      <w:r w:rsidRPr="00620B62">
        <w:rPr>
          <w:b/>
          <w:sz w:val="36"/>
        </w:rPr>
        <w:t>“Testo unico in materia di società a partecipazione pubblica”</w:t>
      </w:r>
    </w:p>
    <w:p w:rsidR="003C3184" w:rsidRDefault="003C3184" w:rsidP="003C3184">
      <w:pPr>
        <w:jc w:val="center"/>
        <w:rPr>
          <w:b/>
          <w:sz w:val="40"/>
        </w:rPr>
      </w:pPr>
    </w:p>
    <w:p w:rsidR="003C3184" w:rsidRPr="005A0C47" w:rsidRDefault="003C3184" w:rsidP="0093221E">
      <w:pPr>
        <w:jc w:val="both"/>
        <w:rPr>
          <w:b/>
          <w:sz w:val="24"/>
          <w:szCs w:val="24"/>
        </w:rPr>
      </w:pPr>
      <w:r w:rsidRPr="005A0C47">
        <w:rPr>
          <w:sz w:val="24"/>
          <w:szCs w:val="24"/>
        </w:rPr>
        <w:t>Con la presente relazione si forni</w:t>
      </w:r>
      <w:r w:rsidR="009B1D65" w:rsidRPr="005A0C47">
        <w:rPr>
          <w:sz w:val="24"/>
          <w:szCs w:val="24"/>
        </w:rPr>
        <w:t>scono</w:t>
      </w:r>
      <w:r w:rsidRPr="005A0C47">
        <w:rPr>
          <w:sz w:val="24"/>
          <w:szCs w:val="24"/>
        </w:rPr>
        <w:t xml:space="preserve"> ai componenti del</w:t>
      </w:r>
      <w:r w:rsidR="00620B62">
        <w:rPr>
          <w:sz w:val="24"/>
          <w:szCs w:val="24"/>
        </w:rPr>
        <w:t xml:space="preserve"> Collegio dei Revisori dei C</w:t>
      </w:r>
      <w:r w:rsidR="0093221E" w:rsidRPr="005A0C47">
        <w:rPr>
          <w:sz w:val="24"/>
          <w:szCs w:val="24"/>
        </w:rPr>
        <w:t xml:space="preserve">onti </w:t>
      </w:r>
      <w:r w:rsidRPr="005A0C47">
        <w:rPr>
          <w:sz w:val="24"/>
          <w:szCs w:val="24"/>
        </w:rPr>
        <w:t xml:space="preserve">dell’Istituto Nazionale di Astrofisica </w:t>
      </w:r>
      <w:r w:rsidR="0093221E" w:rsidRPr="005A0C47">
        <w:rPr>
          <w:sz w:val="24"/>
          <w:szCs w:val="24"/>
        </w:rPr>
        <w:t>e al Magistrato dell</w:t>
      </w:r>
      <w:r w:rsidR="006B7F0E">
        <w:rPr>
          <w:sz w:val="24"/>
          <w:szCs w:val="24"/>
        </w:rPr>
        <w:t>a Corte dei C</w:t>
      </w:r>
      <w:r w:rsidR="0093221E" w:rsidRPr="005A0C47">
        <w:rPr>
          <w:sz w:val="24"/>
          <w:szCs w:val="24"/>
        </w:rPr>
        <w:t>onti delegato al controllo presso l’Istituto informazioni di dettaglio in merito al monitoraggio svolto nel mese di ottobre del</w:t>
      </w:r>
      <w:r w:rsidR="00620B62">
        <w:rPr>
          <w:sz w:val="24"/>
          <w:szCs w:val="24"/>
        </w:rPr>
        <w:t xml:space="preserve"> corrente anno</w:t>
      </w:r>
      <w:r w:rsidR="0093221E" w:rsidRPr="005A0C47">
        <w:rPr>
          <w:sz w:val="24"/>
          <w:szCs w:val="24"/>
        </w:rPr>
        <w:t xml:space="preserve"> sulle partecipazioni </w:t>
      </w:r>
      <w:r w:rsidR="00620B62">
        <w:rPr>
          <w:sz w:val="24"/>
          <w:szCs w:val="24"/>
        </w:rPr>
        <w:t xml:space="preserve">societarie </w:t>
      </w:r>
      <w:r w:rsidR="0093221E" w:rsidRPr="005A0C47">
        <w:rPr>
          <w:sz w:val="24"/>
          <w:szCs w:val="24"/>
        </w:rPr>
        <w:t>dell’Ente, ai fini della eventuale adozione delle misure di razionalizzazione previste dall’articolo 20 del Decreto Legislativo</w:t>
      </w:r>
      <w:r w:rsidR="0078210C" w:rsidRPr="005A0C47">
        <w:rPr>
          <w:sz w:val="24"/>
          <w:szCs w:val="24"/>
        </w:rPr>
        <w:t xml:space="preserve"> 19 agosto 2016, numero</w:t>
      </w:r>
      <w:r w:rsidR="0093221E" w:rsidRPr="005A0C47">
        <w:rPr>
          <w:sz w:val="24"/>
          <w:szCs w:val="24"/>
        </w:rPr>
        <w:t xml:space="preserve"> 175, </w:t>
      </w:r>
      <w:r w:rsidR="0093221E" w:rsidRPr="005A0C47">
        <w:rPr>
          <w:b/>
          <w:sz w:val="24"/>
          <w:szCs w:val="24"/>
        </w:rPr>
        <w:t xml:space="preserve"> </w:t>
      </w:r>
      <w:r w:rsidR="0093221E" w:rsidRPr="005A0C47">
        <w:rPr>
          <w:sz w:val="24"/>
          <w:szCs w:val="24"/>
        </w:rPr>
        <w:t>con il quale è stato approvato il</w:t>
      </w:r>
      <w:r w:rsidR="0093221E" w:rsidRPr="005A0C47">
        <w:rPr>
          <w:b/>
          <w:sz w:val="24"/>
          <w:szCs w:val="24"/>
        </w:rPr>
        <w:t xml:space="preserve"> </w:t>
      </w:r>
      <w:r w:rsidR="0093221E" w:rsidRPr="005A0C47">
        <w:rPr>
          <w:sz w:val="24"/>
          <w:szCs w:val="24"/>
        </w:rPr>
        <w:t>“</w:t>
      </w:r>
      <w:r w:rsidR="0093221E" w:rsidRPr="005A0C47">
        <w:rPr>
          <w:i/>
          <w:sz w:val="24"/>
          <w:szCs w:val="24"/>
        </w:rPr>
        <w:t>Testo unico in materia di società a partecipazione pubblica</w:t>
      </w:r>
      <w:r w:rsidR="0093221E" w:rsidRPr="005A0C47">
        <w:rPr>
          <w:sz w:val="24"/>
          <w:szCs w:val="24"/>
        </w:rPr>
        <w:t>”.</w:t>
      </w:r>
      <w:r w:rsidR="007C4C9C" w:rsidRPr="005A0C47">
        <w:rPr>
          <w:sz w:val="24"/>
          <w:szCs w:val="24"/>
        </w:rPr>
        <w:t xml:space="preserve"> </w:t>
      </w:r>
    </w:p>
    <w:p w:rsidR="003C3184" w:rsidRPr="005A0C47" w:rsidRDefault="003C3184" w:rsidP="003C3184">
      <w:pPr>
        <w:jc w:val="both"/>
        <w:rPr>
          <w:sz w:val="24"/>
          <w:szCs w:val="24"/>
        </w:rPr>
      </w:pPr>
    </w:p>
    <w:p w:rsidR="003C3184" w:rsidRPr="005A0C47" w:rsidRDefault="003C3184" w:rsidP="003C3184">
      <w:pPr>
        <w:jc w:val="both"/>
        <w:rPr>
          <w:b/>
          <w:sz w:val="24"/>
          <w:szCs w:val="24"/>
        </w:rPr>
      </w:pPr>
      <w:r w:rsidRPr="005A0C47">
        <w:rPr>
          <w:b/>
          <w:sz w:val="24"/>
          <w:szCs w:val="24"/>
        </w:rPr>
        <w:t>1. Premessa</w:t>
      </w:r>
    </w:p>
    <w:p w:rsidR="00F0302F" w:rsidRPr="005A0C47" w:rsidRDefault="00177AFB" w:rsidP="00F0302F">
      <w:pPr>
        <w:jc w:val="both"/>
        <w:rPr>
          <w:sz w:val="24"/>
          <w:szCs w:val="24"/>
        </w:rPr>
      </w:pPr>
      <w:r w:rsidRPr="005A0C47">
        <w:rPr>
          <w:sz w:val="24"/>
          <w:szCs w:val="24"/>
        </w:rPr>
        <w:t>Il</w:t>
      </w:r>
      <w:r w:rsidR="00C44382" w:rsidRPr="005A0C47">
        <w:rPr>
          <w:sz w:val="24"/>
          <w:szCs w:val="24"/>
        </w:rPr>
        <w:t xml:space="preserve"> Decreto </w:t>
      </w:r>
      <w:r w:rsidR="00620B62">
        <w:rPr>
          <w:sz w:val="24"/>
          <w:szCs w:val="24"/>
        </w:rPr>
        <w:t>L</w:t>
      </w:r>
      <w:r w:rsidR="00C44382" w:rsidRPr="005A0C47">
        <w:rPr>
          <w:sz w:val="24"/>
          <w:szCs w:val="24"/>
        </w:rPr>
        <w:t xml:space="preserve">egislativo </w:t>
      </w:r>
      <w:r w:rsidR="00620B62">
        <w:rPr>
          <w:sz w:val="24"/>
          <w:szCs w:val="24"/>
        </w:rPr>
        <w:t>innanzi richiamato</w:t>
      </w:r>
      <w:r w:rsidR="00C44382" w:rsidRPr="005A0C47">
        <w:rPr>
          <w:sz w:val="24"/>
          <w:szCs w:val="24"/>
        </w:rPr>
        <w:t xml:space="preserve"> </w:t>
      </w:r>
      <w:r w:rsidR="00F0302F" w:rsidRPr="005A0C47">
        <w:rPr>
          <w:sz w:val="24"/>
          <w:szCs w:val="24"/>
        </w:rPr>
        <w:t>disciplina l’intera materia della costituzione di società da parte di amministrazioni pubbliche, nonché l’acquisto, il mantenimento e la gestione di partecipazioni da parte di tali amministrazioni, in società a totale o parziale partecipazione pubblica, diretta o indiretta. La finalità perseguita dal legislatore con l’introduzione delle predette disposizioni</w:t>
      </w:r>
      <w:r w:rsidR="00620B62">
        <w:rPr>
          <w:sz w:val="24"/>
          <w:szCs w:val="24"/>
        </w:rPr>
        <w:t xml:space="preserve"> normative</w:t>
      </w:r>
      <w:r w:rsidR="00F0302F" w:rsidRPr="005A0C47">
        <w:rPr>
          <w:sz w:val="24"/>
          <w:szCs w:val="24"/>
        </w:rPr>
        <w:t xml:space="preserve"> è quella di assicurare l’efficiente gestione delle partecipazioni pubbliche, la tutela e la promozione della concorrenza e del mercato, nonché la razionalizzazione e la riduzione della spesa pubblica. </w:t>
      </w:r>
    </w:p>
    <w:p w:rsidR="00C44382" w:rsidRPr="005A0C47" w:rsidRDefault="00C44382" w:rsidP="003C3184">
      <w:pPr>
        <w:jc w:val="both"/>
        <w:rPr>
          <w:sz w:val="24"/>
          <w:szCs w:val="24"/>
        </w:rPr>
      </w:pPr>
      <w:r w:rsidRPr="005A0C47">
        <w:rPr>
          <w:sz w:val="24"/>
          <w:szCs w:val="24"/>
        </w:rPr>
        <w:t xml:space="preserve"> </w:t>
      </w:r>
    </w:p>
    <w:p w:rsidR="003C3184" w:rsidRPr="005A0C47" w:rsidRDefault="00113426" w:rsidP="00113426">
      <w:pPr>
        <w:ind w:left="284" w:hanging="284"/>
        <w:jc w:val="both"/>
        <w:rPr>
          <w:b/>
          <w:sz w:val="24"/>
          <w:szCs w:val="24"/>
        </w:rPr>
      </w:pPr>
      <w:r w:rsidRPr="005A0C47">
        <w:rPr>
          <w:b/>
          <w:sz w:val="24"/>
          <w:szCs w:val="24"/>
        </w:rPr>
        <w:t>2.</w:t>
      </w:r>
      <w:r w:rsidRPr="005A0C47">
        <w:rPr>
          <w:b/>
          <w:sz w:val="24"/>
          <w:szCs w:val="24"/>
        </w:rPr>
        <w:tab/>
      </w:r>
      <w:r w:rsidR="00177AFB" w:rsidRPr="005A0C47">
        <w:rPr>
          <w:b/>
          <w:sz w:val="24"/>
          <w:szCs w:val="24"/>
        </w:rPr>
        <w:t>Definizioni ed ambito di applicazione della disciplina</w:t>
      </w:r>
    </w:p>
    <w:p w:rsidR="00177AFB" w:rsidRPr="005A0C47" w:rsidRDefault="00177AFB" w:rsidP="00177AFB">
      <w:pPr>
        <w:jc w:val="both"/>
        <w:rPr>
          <w:sz w:val="24"/>
          <w:szCs w:val="24"/>
        </w:rPr>
      </w:pPr>
      <w:r w:rsidRPr="005A0C47">
        <w:rPr>
          <w:sz w:val="24"/>
          <w:szCs w:val="24"/>
        </w:rPr>
        <w:t xml:space="preserve">Ai </w:t>
      </w:r>
      <w:r w:rsidR="0078210C" w:rsidRPr="005A0C47">
        <w:rPr>
          <w:sz w:val="24"/>
          <w:szCs w:val="24"/>
        </w:rPr>
        <w:t xml:space="preserve">sensi dell’articolo 2 del </w:t>
      </w:r>
      <w:r w:rsidR="00113426" w:rsidRPr="005A0C47">
        <w:rPr>
          <w:sz w:val="24"/>
          <w:szCs w:val="24"/>
        </w:rPr>
        <w:t xml:space="preserve">Decreto legislativo </w:t>
      </w:r>
      <w:r w:rsidR="00D83D28">
        <w:rPr>
          <w:sz w:val="24"/>
          <w:szCs w:val="24"/>
        </w:rPr>
        <w:t>19 agosto 2016, numero</w:t>
      </w:r>
      <w:r w:rsidRPr="005A0C47">
        <w:rPr>
          <w:sz w:val="24"/>
          <w:szCs w:val="24"/>
        </w:rPr>
        <w:t xml:space="preserve"> 175</w:t>
      </w:r>
      <w:r w:rsidR="00113426" w:rsidRPr="005A0C47">
        <w:rPr>
          <w:sz w:val="24"/>
          <w:szCs w:val="24"/>
        </w:rPr>
        <w:t>,</w:t>
      </w:r>
      <w:r w:rsidRPr="005A0C47">
        <w:rPr>
          <w:sz w:val="24"/>
          <w:szCs w:val="24"/>
        </w:rPr>
        <w:t xml:space="preserve"> si intendono per: </w:t>
      </w:r>
    </w:p>
    <w:p w:rsidR="0024704C" w:rsidRDefault="00B021CB" w:rsidP="00177AFB">
      <w:pPr>
        <w:jc w:val="both"/>
        <w:rPr>
          <w:sz w:val="24"/>
          <w:szCs w:val="24"/>
        </w:rPr>
      </w:pPr>
      <w:r>
        <w:rPr>
          <w:sz w:val="24"/>
          <w:szCs w:val="24"/>
        </w:rPr>
        <w:t>1</w:t>
      </w:r>
      <w:r w:rsidR="00177AFB" w:rsidRPr="005A0C47">
        <w:rPr>
          <w:sz w:val="24"/>
          <w:szCs w:val="24"/>
        </w:rPr>
        <w:t>) «</w:t>
      </w:r>
      <w:r w:rsidR="00177AFB" w:rsidRPr="006B7F0E">
        <w:rPr>
          <w:i/>
          <w:sz w:val="24"/>
          <w:szCs w:val="24"/>
        </w:rPr>
        <w:t>amministrazioni pubbliche</w:t>
      </w:r>
      <w:r w:rsidR="00177AFB" w:rsidRPr="005A0C47">
        <w:rPr>
          <w:sz w:val="24"/>
          <w:szCs w:val="24"/>
        </w:rPr>
        <w:t>»</w:t>
      </w:r>
      <w:r w:rsidR="0078210C" w:rsidRPr="005A0C47">
        <w:rPr>
          <w:sz w:val="24"/>
          <w:szCs w:val="24"/>
        </w:rPr>
        <w:t>: le amministrazioni di cui all’</w:t>
      </w:r>
      <w:r w:rsidR="00620B62">
        <w:rPr>
          <w:sz w:val="24"/>
          <w:szCs w:val="24"/>
        </w:rPr>
        <w:t>articolo 1, comma 2, del Decreto L</w:t>
      </w:r>
      <w:r w:rsidR="00177AFB" w:rsidRPr="005A0C47">
        <w:rPr>
          <w:sz w:val="24"/>
          <w:szCs w:val="24"/>
        </w:rPr>
        <w:t>egislativo</w:t>
      </w:r>
      <w:r w:rsidR="00620B62">
        <w:rPr>
          <w:sz w:val="24"/>
          <w:szCs w:val="24"/>
        </w:rPr>
        <w:t xml:space="preserve"> 30 marzo </w:t>
      </w:r>
      <w:r w:rsidR="00177AFB" w:rsidRPr="005A0C47">
        <w:rPr>
          <w:sz w:val="24"/>
          <w:szCs w:val="24"/>
        </w:rPr>
        <w:t>2001,</w:t>
      </w:r>
      <w:r w:rsidR="00620B62">
        <w:rPr>
          <w:sz w:val="24"/>
          <w:szCs w:val="24"/>
        </w:rPr>
        <w:t xml:space="preserve"> numero 165, e successive modifiche ed integrazioni,</w:t>
      </w:r>
      <w:r w:rsidR="00177AFB" w:rsidRPr="005A0C47">
        <w:rPr>
          <w:sz w:val="24"/>
          <w:szCs w:val="24"/>
        </w:rPr>
        <w:t xml:space="preserve"> i loro consorzi o associazioni per qualsiasi fine istituiti</w:t>
      </w:r>
      <w:r w:rsidR="0078210C" w:rsidRPr="005A0C47">
        <w:rPr>
          <w:sz w:val="24"/>
          <w:szCs w:val="24"/>
        </w:rPr>
        <w:t>, gli enti pubblici economici e le autorità</w:t>
      </w:r>
      <w:r w:rsidR="00620B62">
        <w:rPr>
          <w:sz w:val="24"/>
          <w:szCs w:val="24"/>
        </w:rPr>
        <w:t xml:space="preserve"> del</w:t>
      </w:r>
      <w:r w:rsidR="00177AFB" w:rsidRPr="005A0C47">
        <w:rPr>
          <w:sz w:val="24"/>
          <w:szCs w:val="24"/>
        </w:rPr>
        <w:t xml:space="preserve"> sistema portuale; </w:t>
      </w:r>
    </w:p>
    <w:p w:rsidR="0078210C" w:rsidRPr="005A0C47" w:rsidRDefault="00B021CB" w:rsidP="00177AFB">
      <w:pPr>
        <w:jc w:val="both"/>
        <w:rPr>
          <w:sz w:val="24"/>
          <w:szCs w:val="24"/>
        </w:rPr>
      </w:pPr>
      <w:r>
        <w:rPr>
          <w:sz w:val="24"/>
          <w:szCs w:val="24"/>
        </w:rPr>
        <w:t>2</w:t>
      </w:r>
      <w:r w:rsidR="00177AFB" w:rsidRPr="005A0C47">
        <w:rPr>
          <w:sz w:val="24"/>
          <w:szCs w:val="24"/>
        </w:rPr>
        <w:t>) «</w:t>
      </w:r>
      <w:r w:rsidR="00177AFB" w:rsidRPr="006B7F0E">
        <w:rPr>
          <w:i/>
          <w:sz w:val="24"/>
          <w:szCs w:val="24"/>
        </w:rPr>
        <w:t>controllo</w:t>
      </w:r>
      <w:r w:rsidR="0078210C" w:rsidRPr="005A0C47">
        <w:rPr>
          <w:sz w:val="24"/>
          <w:szCs w:val="24"/>
        </w:rPr>
        <w:t>»: l</w:t>
      </w:r>
      <w:r w:rsidR="00620B62" w:rsidRPr="005A0C47">
        <w:rPr>
          <w:sz w:val="24"/>
          <w:szCs w:val="24"/>
        </w:rPr>
        <w:t>’</w:t>
      </w:r>
      <w:r w:rsidR="00620B62">
        <w:rPr>
          <w:sz w:val="24"/>
          <w:szCs w:val="24"/>
        </w:rPr>
        <w:t>ipotesi contemplata è quella disciplinata dall</w:t>
      </w:r>
      <w:r w:rsidR="0078210C" w:rsidRPr="005A0C47">
        <w:rPr>
          <w:sz w:val="24"/>
          <w:szCs w:val="24"/>
        </w:rPr>
        <w:t>’</w:t>
      </w:r>
      <w:r w:rsidR="00177AFB" w:rsidRPr="005A0C47">
        <w:rPr>
          <w:sz w:val="24"/>
          <w:szCs w:val="24"/>
        </w:rPr>
        <w:t xml:space="preserve">articolo 2359 del </w:t>
      </w:r>
      <w:r w:rsidR="0078210C" w:rsidRPr="005A0C47">
        <w:rPr>
          <w:sz w:val="24"/>
          <w:szCs w:val="24"/>
        </w:rPr>
        <w:t>codice civile. Il controllo può</w:t>
      </w:r>
      <w:r w:rsidR="00177AFB" w:rsidRPr="005A0C47">
        <w:rPr>
          <w:sz w:val="24"/>
          <w:szCs w:val="24"/>
        </w:rPr>
        <w:t xml:space="preserve"> sussistere anche quando, in applicazione di norme di legge o statutarie o di patti parasociali, per le decisioni finanziarie e gest</w:t>
      </w:r>
      <w:r w:rsidR="0078210C" w:rsidRPr="005A0C47">
        <w:rPr>
          <w:sz w:val="24"/>
          <w:szCs w:val="24"/>
        </w:rPr>
        <w:t>ionali strategiche relative all’attività sociale è</w:t>
      </w:r>
      <w:r w:rsidR="00177AFB" w:rsidRPr="005A0C47">
        <w:rPr>
          <w:sz w:val="24"/>
          <w:szCs w:val="24"/>
        </w:rPr>
        <w:t xml:space="preserve"> richiesto il consenso unanime di tutte le parti che condividono il controllo; </w:t>
      </w:r>
    </w:p>
    <w:p w:rsidR="0078210C" w:rsidRPr="005A0C47" w:rsidRDefault="00B021CB" w:rsidP="00177AFB">
      <w:pPr>
        <w:jc w:val="both"/>
        <w:rPr>
          <w:sz w:val="24"/>
          <w:szCs w:val="24"/>
        </w:rPr>
      </w:pPr>
      <w:r>
        <w:rPr>
          <w:sz w:val="24"/>
          <w:szCs w:val="24"/>
        </w:rPr>
        <w:lastRenderedPageBreak/>
        <w:t>3</w:t>
      </w:r>
      <w:r w:rsidR="00177AFB" w:rsidRPr="005A0C47">
        <w:rPr>
          <w:sz w:val="24"/>
          <w:szCs w:val="24"/>
        </w:rPr>
        <w:t>) «</w:t>
      </w:r>
      <w:r w:rsidR="00177AFB" w:rsidRPr="006B7F0E">
        <w:rPr>
          <w:i/>
          <w:sz w:val="24"/>
          <w:szCs w:val="24"/>
        </w:rPr>
        <w:t>controllo analogo</w:t>
      </w:r>
      <w:r w:rsidR="00177AFB" w:rsidRPr="005A0C47">
        <w:rPr>
          <w:sz w:val="24"/>
          <w:szCs w:val="24"/>
        </w:rPr>
        <w:t xml:space="preserve">»: </w:t>
      </w:r>
      <w:r w:rsidR="00620B62" w:rsidRPr="005A0C47">
        <w:rPr>
          <w:sz w:val="24"/>
          <w:szCs w:val="24"/>
        </w:rPr>
        <w:t>l’</w:t>
      </w:r>
      <w:r w:rsidR="00620B62">
        <w:rPr>
          <w:sz w:val="24"/>
          <w:szCs w:val="24"/>
        </w:rPr>
        <w:t>ipotesi contemplata è quella</w:t>
      </w:r>
      <w:r w:rsidR="00177AFB" w:rsidRPr="005A0C47">
        <w:rPr>
          <w:sz w:val="24"/>
          <w:szCs w:val="24"/>
        </w:rPr>
        <w:t xml:space="preserve"> in cui l</w:t>
      </w:r>
      <w:r w:rsidR="0078210C" w:rsidRPr="005A0C47">
        <w:rPr>
          <w:sz w:val="24"/>
          <w:szCs w:val="24"/>
        </w:rPr>
        <w:t>’</w:t>
      </w:r>
      <w:r w:rsidR="00177AFB" w:rsidRPr="005A0C47">
        <w:rPr>
          <w:sz w:val="24"/>
          <w:szCs w:val="24"/>
        </w:rPr>
        <w:t xml:space="preserve">amministrazione </w:t>
      </w:r>
      <w:r w:rsidR="0078210C" w:rsidRPr="005A0C47">
        <w:rPr>
          <w:sz w:val="24"/>
          <w:szCs w:val="24"/>
        </w:rPr>
        <w:t>esercita su una società</w:t>
      </w:r>
      <w:r w:rsidR="00177AFB" w:rsidRPr="005A0C47">
        <w:rPr>
          <w:sz w:val="24"/>
          <w:szCs w:val="24"/>
        </w:rPr>
        <w:t xml:space="preserve"> un controllo analogo a quello esercitato sui</w:t>
      </w:r>
      <w:r w:rsidR="0078210C" w:rsidRPr="005A0C47">
        <w:rPr>
          <w:sz w:val="24"/>
          <w:szCs w:val="24"/>
        </w:rPr>
        <w:t xml:space="preserve"> propri servizi, esercitando un’</w:t>
      </w:r>
      <w:r w:rsidR="00177AFB" w:rsidRPr="005A0C47">
        <w:rPr>
          <w:sz w:val="24"/>
          <w:szCs w:val="24"/>
        </w:rPr>
        <w:t>influenza determinante sia sugli obiettivi strategici che sulle decisi</w:t>
      </w:r>
      <w:r w:rsidR="0078210C" w:rsidRPr="005A0C47">
        <w:rPr>
          <w:sz w:val="24"/>
          <w:szCs w:val="24"/>
        </w:rPr>
        <w:t>oni significative della società</w:t>
      </w:r>
      <w:r w:rsidR="00177AFB" w:rsidRPr="005A0C47">
        <w:rPr>
          <w:sz w:val="24"/>
          <w:szCs w:val="24"/>
        </w:rPr>
        <w:t xml:space="preserve"> </w:t>
      </w:r>
      <w:r w:rsidR="0078210C" w:rsidRPr="005A0C47">
        <w:rPr>
          <w:sz w:val="24"/>
          <w:szCs w:val="24"/>
        </w:rPr>
        <w:t>controllata. Tale controllo può</w:t>
      </w:r>
      <w:r w:rsidR="00177AFB" w:rsidRPr="005A0C47">
        <w:rPr>
          <w:sz w:val="24"/>
          <w:szCs w:val="24"/>
        </w:rPr>
        <w:t xml:space="preserve"> anche essere esercitato da una persona giuridica diversa, a sua volta controllata allo stesso modo dall'amministrazione partecipante; </w:t>
      </w:r>
    </w:p>
    <w:p w:rsidR="0078210C" w:rsidRPr="005A0C47" w:rsidRDefault="00B021CB" w:rsidP="00177AFB">
      <w:pPr>
        <w:jc w:val="both"/>
        <w:rPr>
          <w:sz w:val="24"/>
          <w:szCs w:val="24"/>
        </w:rPr>
      </w:pPr>
      <w:r>
        <w:rPr>
          <w:sz w:val="24"/>
          <w:szCs w:val="24"/>
        </w:rPr>
        <w:t>4</w:t>
      </w:r>
      <w:r w:rsidR="00177AFB" w:rsidRPr="005A0C47">
        <w:rPr>
          <w:sz w:val="24"/>
          <w:szCs w:val="24"/>
        </w:rPr>
        <w:t>) «</w:t>
      </w:r>
      <w:r w:rsidR="00177AFB" w:rsidRPr="006B7F0E">
        <w:rPr>
          <w:i/>
          <w:sz w:val="24"/>
          <w:szCs w:val="24"/>
        </w:rPr>
        <w:t>controllo analogo con</w:t>
      </w:r>
      <w:r w:rsidR="0078210C" w:rsidRPr="006B7F0E">
        <w:rPr>
          <w:i/>
          <w:sz w:val="24"/>
          <w:szCs w:val="24"/>
        </w:rPr>
        <w:t>giunto</w:t>
      </w:r>
      <w:r w:rsidR="0078210C" w:rsidRPr="005A0C47">
        <w:rPr>
          <w:sz w:val="24"/>
          <w:szCs w:val="24"/>
        </w:rPr>
        <w:t xml:space="preserve">»: </w:t>
      </w:r>
      <w:r w:rsidR="00620B62" w:rsidRPr="005A0C47">
        <w:rPr>
          <w:sz w:val="24"/>
          <w:szCs w:val="24"/>
        </w:rPr>
        <w:t>l’</w:t>
      </w:r>
      <w:r w:rsidR="00620B62">
        <w:rPr>
          <w:sz w:val="24"/>
          <w:szCs w:val="24"/>
        </w:rPr>
        <w:t>ipotesi contemplata è quella</w:t>
      </w:r>
      <w:r w:rsidR="00620B62" w:rsidRPr="005A0C47">
        <w:rPr>
          <w:sz w:val="24"/>
          <w:szCs w:val="24"/>
        </w:rPr>
        <w:t xml:space="preserve"> in cui</w:t>
      </w:r>
      <w:r w:rsidR="0078210C" w:rsidRPr="005A0C47">
        <w:rPr>
          <w:sz w:val="24"/>
          <w:szCs w:val="24"/>
        </w:rPr>
        <w:t xml:space="preserve"> l’</w:t>
      </w:r>
      <w:r w:rsidR="00177AFB" w:rsidRPr="005A0C47">
        <w:rPr>
          <w:sz w:val="24"/>
          <w:szCs w:val="24"/>
        </w:rPr>
        <w:t>amministrazione esercita</w:t>
      </w:r>
      <w:r w:rsidR="006B7F0E">
        <w:rPr>
          <w:sz w:val="24"/>
          <w:szCs w:val="24"/>
        </w:rPr>
        <w:t>,</w:t>
      </w:r>
      <w:r w:rsidR="00177AFB" w:rsidRPr="005A0C47">
        <w:rPr>
          <w:sz w:val="24"/>
          <w:szCs w:val="24"/>
        </w:rPr>
        <w:t xml:space="preserve"> congiuntamente con altre</w:t>
      </w:r>
      <w:r w:rsidR="0078210C" w:rsidRPr="005A0C47">
        <w:rPr>
          <w:sz w:val="24"/>
          <w:szCs w:val="24"/>
        </w:rPr>
        <w:t xml:space="preserve"> amministrazioni</w:t>
      </w:r>
      <w:r w:rsidR="006B7F0E">
        <w:rPr>
          <w:sz w:val="24"/>
          <w:szCs w:val="24"/>
        </w:rPr>
        <w:t>,</w:t>
      </w:r>
      <w:r w:rsidR="0078210C" w:rsidRPr="005A0C47">
        <w:rPr>
          <w:sz w:val="24"/>
          <w:szCs w:val="24"/>
        </w:rPr>
        <w:t xml:space="preserve"> su una società</w:t>
      </w:r>
      <w:r w:rsidR="00177AFB" w:rsidRPr="005A0C47">
        <w:rPr>
          <w:sz w:val="24"/>
          <w:szCs w:val="24"/>
        </w:rPr>
        <w:t xml:space="preserve"> un controllo analogo a quello esercitato sui propri servizi. </w:t>
      </w:r>
      <w:r w:rsidR="00620B62">
        <w:rPr>
          <w:sz w:val="24"/>
          <w:szCs w:val="24"/>
        </w:rPr>
        <w:t xml:space="preserve">Tale ipotesi </w:t>
      </w:r>
      <w:r w:rsidR="00177AFB" w:rsidRPr="005A0C47">
        <w:rPr>
          <w:sz w:val="24"/>
          <w:szCs w:val="24"/>
        </w:rPr>
        <w:t>si verifica al ricorr</w:t>
      </w:r>
      <w:r w:rsidR="0078210C" w:rsidRPr="005A0C47">
        <w:rPr>
          <w:sz w:val="24"/>
          <w:szCs w:val="24"/>
        </w:rPr>
        <w:t>ere delle condizioni di cui all’</w:t>
      </w:r>
      <w:r w:rsidR="00177AFB" w:rsidRPr="005A0C47">
        <w:rPr>
          <w:sz w:val="24"/>
          <w:szCs w:val="24"/>
        </w:rPr>
        <w:t>artico</w:t>
      </w:r>
      <w:r w:rsidR="004871CB">
        <w:rPr>
          <w:sz w:val="24"/>
          <w:szCs w:val="24"/>
        </w:rPr>
        <w:t>lo 5, comma 5, del D</w:t>
      </w:r>
      <w:r w:rsidR="00177AFB" w:rsidRPr="005A0C47">
        <w:rPr>
          <w:sz w:val="24"/>
          <w:szCs w:val="24"/>
        </w:rPr>
        <w:t xml:space="preserve">ecreto </w:t>
      </w:r>
      <w:r w:rsidR="004871CB">
        <w:rPr>
          <w:sz w:val="24"/>
          <w:szCs w:val="24"/>
        </w:rPr>
        <w:t>L</w:t>
      </w:r>
      <w:r w:rsidR="00177AFB" w:rsidRPr="005A0C47">
        <w:rPr>
          <w:sz w:val="24"/>
          <w:szCs w:val="24"/>
        </w:rPr>
        <w:t>egislativo 18 aprile 2016, n. 50</w:t>
      </w:r>
      <w:r w:rsidR="0078210C" w:rsidRPr="005A0C47">
        <w:rPr>
          <w:sz w:val="24"/>
          <w:szCs w:val="24"/>
        </w:rPr>
        <w:t>, ovvero quando gli organi decisionali della persona giuridica controllata sono composti da rappresentanti di tutte le amministrazioni aggiudicatrici o</w:t>
      </w:r>
      <w:r w:rsidR="004871CB">
        <w:rPr>
          <w:sz w:val="24"/>
          <w:szCs w:val="24"/>
        </w:rPr>
        <w:t xml:space="preserve"> degli</w:t>
      </w:r>
      <w:r w:rsidR="0078210C" w:rsidRPr="005A0C47">
        <w:rPr>
          <w:sz w:val="24"/>
          <w:szCs w:val="24"/>
        </w:rPr>
        <w:t xml:space="preserve"> enti aggiudicatori partecipanti, </w:t>
      </w:r>
      <w:r w:rsidR="004871CB">
        <w:rPr>
          <w:sz w:val="24"/>
          <w:szCs w:val="24"/>
        </w:rPr>
        <w:t>allorché</w:t>
      </w:r>
      <w:r w:rsidR="0078210C" w:rsidRPr="005A0C47">
        <w:rPr>
          <w:sz w:val="24"/>
          <w:szCs w:val="24"/>
        </w:rPr>
        <w:t xml:space="preserve"> tali amministrazioni aggiudicatrici o enti aggiudicatori s</w:t>
      </w:r>
      <w:r w:rsidR="004871CB">
        <w:rPr>
          <w:sz w:val="24"/>
          <w:szCs w:val="24"/>
        </w:rPr>
        <w:t>ia</w:t>
      </w:r>
      <w:r w:rsidR="0078210C" w:rsidRPr="005A0C47">
        <w:rPr>
          <w:sz w:val="24"/>
          <w:szCs w:val="24"/>
        </w:rPr>
        <w:t xml:space="preserve">no in grado di esercitare congiuntamente un’influenza determinante sugli obiettivi strategici e </w:t>
      </w:r>
      <w:r w:rsidR="004871CB">
        <w:rPr>
          <w:sz w:val="24"/>
          <w:szCs w:val="24"/>
        </w:rPr>
        <w:t>sulle decisioni significative della pre</w:t>
      </w:r>
      <w:r w:rsidR="0078210C" w:rsidRPr="005A0C47">
        <w:rPr>
          <w:sz w:val="24"/>
          <w:szCs w:val="24"/>
        </w:rPr>
        <w:t xml:space="preserve">detta persona giuridica o, in ultima analisi, allorquando la persona giuridica controllata non persegua interessi contrari a quelli delle amministrazioni aggiudicatrici o degli enti aggiudicatori controllanti. </w:t>
      </w:r>
      <w:r w:rsidR="00177AFB" w:rsidRPr="005A0C47">
        <w:rPr>
          <w:sz w:val="24"/>
          <w:szCs w:val="24"/>
        </w:rPr>
        <w:t xml:space="preserve"> </w:t>
      </w:r>
    </w:p>
    <w:p w:rsidR="0078210C" w:rsidRPr="005A0C47" w:rsidRDefault="00B021CB" w:rsidP="00177AFB">
      <w:pPr>
        <w:jc w:val="both"/>
        <w:rPr>
          <w:sz w:val="24"/>
          <w:szCs w:val="24"/>
        </w:rPr>
      </w:pPr>
      <w:r>
        <w:rPr>
          <w:sz w:val="24"/>
          <w:szCs w:val="24"/>
        </w:rPr>
        <w:t>5</w:t>
      </w:r>
      <w:r w:rsidR="00177AFB" w:rsidRPr="005A0C47">
        <w:rPr>
          <w:sz w:val="24"/>
          <w:szCs w:val="24"/>
        </w:rPr>
        <w:t xml:space="preserve">) </w:t>
      </w:r>
      <w:r w:rsidR="0078210C" w:rsidRPr="005A0C47">
        <w:rPr>
          <w:sz w:val="24"/>
          <w:szCs w:val="24"/>
        </w:rPr>
        <w:t>«</w:t>
      </w:r>
      <w:r w:rsidR="0078210C" w:rsidRPr="006B7F0E">
        <w:rPr>
          <w:i/>
          <w:sz w:val="24"/>
          <w:szCs w:val="24"/>
        </w:rPr>
        <w:t>partecipazione</w:t>
      </w:r>
      <w:r w:rsidR="0078210C" w:rsidRPr="005A0C47">
        <w:rPr>
          <w:sz w:val="24"/>
          <w:szCs w:val="24"/>
        </w:rPr>
        <w:t>»: la titolarità</w:t>
      </w:r>
      <w:r w:rsidR="00177AFB" w:rsidRPr="005A0C47">
        <w:rPr>
          <w:sz w:val="24"/>
          <w:szCs w:val="24"/>
        </w:rPr>
        <w:t xml:space="preserve"> di </w:t>
      </w:r>
      <w:r w:rsidR="0078210C" w:rsidRPr="005A0C47">
        <w:rPr>
          <w:sz w:val="24"/>
          <w:szCs w:val="24"/>
        </w:rPr>
        <w:t xml:space="preserve">rapporti </w:t>
      </w:r>
      <w:r w:rsidR="004871CB">
        <w:rPr>
          <w:sz w:val="24"/>
          <w:szCs w:val="24"/>
        </w:rPr>
        <w:t xml:space="preserve">che </w:t>
      </w:r>
      <w:r w:rsidR="0078210C" w:rsidRPr="005A0C47">
        <w:rPr>
          <w:sz w:val="24"/>
          <w:szCs w:val="24"/>
        </w:rPr>
        <w:t>comportan</w:t>
      </w:r>
      <w:r w:rsidR="004871CB">
        <w:rPr>
          <w:sz w:val="24"/>
          <w:szCs w:val="24"/>
        </w:rPr>
        <w:t>o</w:t>
      </w:r>
      <w:r w:rsidR="0078210C" w:rsidRPr="005A0C47">
        <w:rPr>
          <w:sz w:val="24"/>
          <w:szCs w:val="24"/>
        </w:rPr>
        <w:t xml:space="preserve"> la qualità di socio n</w:t>
      </w:r>
      <w:r w:rsidR="004871CB">
        <w:rPr>
          <w:sz w:val="24"/>
          <w:szCs w:val="24"/>
        </w:rPr>
        <w:t>ella</w:t>
      </w:r>
      <w:r w:rsidR="0078210C" w:rsidRPr="005A0C47">
        <w:rPr>
          <w:sz w:val="24"/>
          <w:szCs w:val="24"/>
        </w:rPr>
        <w:t xml:space="preserve"> società</w:t>
      </w:r>
      <w:r w:rsidR="004871CB">
        <w:rPr>
          <w:sz w:val="24"/>
          <w:szCs w:val="24"/>
        </w:rPr>
        <w:t xml:space="preserve"> partecipata</w:t>
      </w:r>
      <w:r w:rsidR="0078210C" w:rsidRPr="005A0C47">
        <w:rPr>
          <w:sz w:val="24"/>
          <w:szCs w:val="24"/>
        </w:rPr>
        <w:t xml:space="preserve"> o la titolarità</w:t>
      </w:r>
      <w:r w:rsidR="00177AFB" w:rsidRPr="005A0C47">
        <w:rPr>
          <w:sz w:val="24"/>
          <w:szCs w:val="24"/>
        </w:rPr>
        <w:t xml:space="preserve"> di strumenti finanziari che attribuiscono diritti amministrativi; </w:t>
      </w:r>
    </w:p>
    <w:p w:rsidR="0078210C" w:rsidRPr="005A0C47" w:rsidRDefault="00B021CB" w:rsidP="00177AFB">
      <w:pPr>
        <w:jc w:val="both"/>
        <w:rPr>
          <w:sz w:val="24"/>
          <w:szCs w:val="24"/>
        </w:rPr>
      </w:pPr>
      <w:r>
        <w:rPr>
          <w:sz w:val="24"/>
          <w:szCs w:val="24"/>
        </w:rPr>
        <w:t>6</w:t>
      </w:r>
      <w:r w:rsidR="00177AFB" w:rsidRPr="005A0C47">
        <w:rPr>
          <w:sz w:val="24"/>
          <w:szCs w:val="24"/>
        </w:rPr>
        <w:t>) «</w:t>
      </w:r>
      <w:r w:rsidR="00177AFB" w:rsidRPr="006B7F0E">
        <w:rPr>
          <w:i/>
          <w:sz w:val="24"/>
          <w:szCs w:val="24"/>
        </w:rPr>
        <w:t>partecipazione indiretta</w:t>
      </w:r>
      <w:r w:rsidR="00177AFB" w:rsidRPr="005A0C47">
        <w:rPr>
          <w:sz w:val="24"/>
          <w:szCs w:val="24"/>
        </w:rPr>
        <w:t>»: la pa</w:t>
      </w:r>
      <w:r w:rsidR="0078210C" w:rsidRPr="005A0C47">
        <w:rPr>
          <w:sz w:val="24"/>
          <w:szCs w:val="24"/>
        </w:rPr>
        <w:t>rtecipazione in una società detenuta da un’</w:t>
      </w:r>
      <w:r w:rsidR="00177AFB" w:rsidRPr="005A0C47">
        <w:rPr>
          <w:sz w:val="24"/>
          <w:szCs w:val="24"/>
        </w:rPr>
        <w:t>amministrazione pub</w:t>
      </w:r>
      <w:r w:rsidR="0078210C" w:rsidRPr="005A0C47">
        <w:rPr>
          <w:sz w:val="24"/>
          <w:szCs w:val="24"/>
        </w:rPr>
        <w:t>blica per il tramite di società</w:t>
      </w:r>
      <w:r w:rsidR="00177AFB" w:rsidRPr="005A0C47">
        <w:rPr>
          <w:sz w:val="24"/>
          <w:szCs w:val="24"/>
        </w:rPr>
        <w:t xml:space="preserve"> o </w:t>
      </w:r>
      <w:r w:rsidR="004871CB">
        <w:rPr>
          <w:sz w:val="24"/>
          <w:szCs w:val="24"/>
        </w:rPr>
        <w:t xml:space="preserve">di </w:t>
      </w:r>
      <w:r w:rsidR="00177AFB" w:rsidRPr="005A0C47">
        <w:rPr>
          <w:sz w:val="24"/>
          <w:szCs w:val="24"/>
        </w:rPr>
        <w:t>altri organismi soggetti a controllo da parte della</w:t>
      </w:r>
      <w:r w:rsidR="004871CB">
        <w:rPr>
          <w:sz w:val="24"/>
          <w:szCs w:val="24"/>
        </w:rPr>
        <w:t xml:space="preserve"> stessa</w:t>
      </w:r>
      <w:r w:rsidR="00177AFB" w:rsidRPr="005A0C47">
        <w:rPr>
          <w:sz w:val="24"/>
          <w:szCs w:val="24"/>
        </w:rPr>
        <w:t xml:space="preserve"> amministrazione; </w:t>
      </w:r>
    </w:p>
    <w:p w:rsidR="0078210C" w:rsidRPr="005A0C47" w:rsidRDefault="00B021CB" w:rsidP="00177AFB">
      <w:pPr>
        <w:jc w:val="both"/>
        <w:rPr>
          <w:sz w:val="24"/>
          <w:szCs w:val="24"/>
        </w:rPr>
      </w:pPr>
      <w:r>
        <w:rPr>
          <w:sz w:val="24"/>
          <w:szCs w:val="24"/>
        </w:rPr>
        <w:t>7</w:t>
      </w:r>
      <w:r w:rsidR="00177AFB" w:rsidRPr="005A0C47">
        <w:rPr>
          <w:sz w:val="24"/>
          <w:szCs w:val="24"/>
        </w:rPr>
        <w:t>) «</w:t>
      </w:r>
      <w:r w:rsidR="00177AFB" w:rsidRPr="006B7F0E">
        <w:rPr>
          <w:i/>
          <w:sz w:val="24"/>
          <w:szCs w:val="24"/>
        </w:rPr>
        <w:t>servizi di i</w:t>
      </w:r>
      <w:r w:rsidR="0078210C" w:rsidRPr="006B7F0E">
        <w:rPr>
          <w:i/>
          <w:sz w:val="24"/>
          <w:szCs w:val="24"/>
        </w:rPr>
        <w:t>nteresse generale</w:t>
      </w:r>
      <w:r w:rsidR="0078210C" w:rsidRPr="005A0C47">
        <w:rPr>
          <w:sz w:val="24"/>
          <w:szCs w:val="24"/>
        </w:rPr>
        <w:t>»: le attività</w:t>
      </w:r>
      <w:r w:rsidR="00177AFB" w:rsidRPr="005A0C47">
        <w:rPr>
          <w:sz w:val="24"/>
          <w:szCs w:val="24"/>
        </w:rPr>
        <w:t xml:space="preserve"> di produzione e </w:t>
      </w:r>
      <w:r w:rsidR="004871CB">
        <w:rPr>
          <w:sz w:val="24"/>
          <w:szCs w:val="24"/>
        </w:rPr>
        <w:t xml:space="preserve">di </w:t>
      </w:r>
      <w:r w:rsidR="00177AFB" w:rsidRPr="005A0C47">
        <w:rPr>
          <w:sz w:val="24"/>
          <w:szCs w:val="24"/>
        </w:rPr>
        <w:t>fornitura di beni o servizi che non sarebbero svolte dal mercato senza un intervento pubblico o sarebbero svolte a condizioni differe</w:t>
      </w:r>
      <w:r w:rsidR="0078210C" w:rsidRPr="005A0C47">
        <w:rPr>
          <w:sz w:val="24"/>
          <w:szCs w:val="24"/>
        </w:rPr>
        <w:t>nti in termini di accessibilità</w:t>
      </w:r>
      <w:r w:rsidR="00177AFB" w:rsidRPr="005A0C47">
        <w:rPr>
          <w:sz w:val="24"/>
          <w:szCs w:val="24"/>
        </w:rPr>
        <w:t xml:space="preserve"> </w:t>
      </w:r>
      <w:r w:rsidR="0078210C" w:rsidRPr="005A0C47">
        <w:rPr>
          <w:sz w:val="24"/>
          <w:szCs w:val="24"/>
        </w:rPr>
        <w:t>fisica ed economica, continuità, non discriminazione, qualità</w:t>
      </w:r>
      <w:r w:rsidR="00177AFB" w:rsidRPr="005A0C47">
        <w:rPr>
          <w:sz w:val="24"/>
          <w:szCs w:val="24"/>
        </w:rPr>
        <w:t xml:space="preserve"> e sicurezza, che le amministrazi</w:t>
      </w:r>
      <w:r w:rsidR="0078210C" w:rsidRPr="005A0C47">
        <w:rPr>
          <w:sz w:val="24"/>
          <w:szCs w:val="24"/>
        </w:rPr>
        <w:t>oni pubbliche, nell’</w:t>
      </w:r>
      <w:r w:rsidR="00177AFB" w:rsidRPr="005A0C47">
        <w:rPr>
          <w:sz w:val="24"/>
          <w:szCs w:val="24"/>
        </w:rPr>
        <w:t xml:space="preserve">ambito delle rispettive competenze, </w:t>
      </w:r>
      <w:r w:rsidR="004871CB">
        <w:rPr>
          <w:sz w:val="24"/>
          <w:szCs w:val="24"/>
        </w:rPr>
        <w:t>considera</w:t>
      </w:r>
      <w:r w:rsidR="00177AFB" w:rsidRPr="005A0C47">
        <w:rPr>
          <w:sz w:val="24"/>
          <w:szCs w:val="24"/>
        </w:rPr>
        <w:t>no come necessarie per assicurare la soddisfazione</w:t>
      </w:r>
      <w:r w:rsidR="0078210C" w:rsidRPr="005A0C47">
        <w:rPr>
          <w:sz w:val="24"/>
          <w:szCs w:val="24"/>
        </w:rPr>
        <w:t xml:space="preserve"> dei bisogni della collettività di riferimento, così da garantire l’omogeneità</w:t>
      </w:r>
      <w:r w:rsidR="00177AFB" w:rsidRPr="005A0C47">
        <w:rPr>
          <w:sz w:val="24"/>
          <w:szCs w:val="24"/>
        </w:rPr>
        <w:t xml:space="preserve"> dello sviluppo e la coesione sociale, ivi inclusi i servizi di interesse economico generale; </w:t>
      </w:r>
    </w:p>
    <w:p w:rsidR="0078210C" w:rsidRPr="005A0C47" w:rsidRDefault="00B021CB" w:rsidP="00177AFB">
      <w:pPr>
        <w:jc w:val="both"/>
        <w:rPr>
          <w:sz w:val="24"/>
          <w:szCs w:val="24"/>
        </w:rPr>
      </w:pPr>
      <w:r>
        <w:rPr>
          <w:sz w:val="24"/>
          <w:szCs w:val="24"/>
        </w:rPr>
        <w:t>8</w:t>
      </w:r>
      <w:r w:rsidR="00177AFB" w:rsidRPr="005A0C47">
        <w:rPr>
          <w:sz w:val="24"/>
          <w:szCs w:val="24"/>
        </w:rPr>
        <w:t>) «</w:t>
      </w:r>
      <w:r w:rsidR="00177AFB" w:rsidRPr="006B7F0E">
        <w:rPr>
          <w:i/>
          <w:sz w:val="24"/>
          <w:szCs w:val="24"/>
        </w:rPr>
        <w:t>servizi di interesse economico generale</w:t>
      </w:r>
      <w:r w:rsidR="00177AFB" w:rsidRPr="005A0C47">
        <w:rPr>
          <w:sz w:val="24"/>
          <w:szCs w:val="24"/>
        </w:rPr>
        <w:t xml:space="preserve">»: i servizi di interesse generale erogati o suscettibili di essere erogati dietro corrispettivo economico su un mercato; </w:t>
      </w:r>
    </w:p>
    <w:p w:rsidR="0078210C" w:rsidRPr="005A0C47" w:rsidRDefault="00B021CB" w:rsidP="00177AFB">
      <w:pPr>
        <w:jc w:val="both"/>
        <w:rPr>
          <w:sz w:val="24"/>
          <w:szCs w:val="24"/>
        </w:rPr>
      </w:pPr>
      <w:r>
        <w:rPr>
          <w:sz w:val="24"/>
          <w:szCs w:val="24"/>
        </w:rPr>
        <w:t>9</w:t>
      </w:r>
      <w:r w:rsidR="0078210C" w:rsidRPr="005A0C47">
        <w:rPr>
          <w:sz w:val="24"/>
          <w:szCs w:val="24"/>
        </w:rPr>
        <w:t>) «</w:t>
      </w:r>
      <w:r w:rsidR="0078210C" w:rsidRPr="006B7F0E">
        <w:rPr>
          <w:i/>
          <w:sz w:val="24"/>
          <w:szCs w:val="24"/>
        </w:rPr>
        <w:t>società</w:t>
      </w:r>
      <w:r w:rsidR="0078210C" w:rsidRPr="005A0C47">
        <w:rPr>
          <w:sz w:val="24"/>
          <w:szCs w:val="24"/>
        </w:rPr>
        <w:t>»</w:t>
      </w:r>
      <w:r w:rsidR="00177AFB" w:rsidRPr="005A0C47">
        <w:rPr>
          <w:sz w:val="24"/>
          <w:szCs w:val="24"/>
        </w:rPr>
        <w:t xml:space="preserve">: gli organismi di cui ai </w:t>
      </w:r>
      <w:r w:rsidR="004871CB">
        <w:rPr>
          <w:sz w:val="24"/>
          <w:szCs w:val="24"/>
        </w:rPr>
        <w:t>Titoli V e VI, Capo I, del L</w:t>
      </w:r>
      <w:r w:rsidR="00177AFB" w:rsidRPr="005A0C47">
        <w:rPr>
          <w:sz w:val="24"/>
          <w:szCs w:val="24"/>
        </w:rPr>
        <w:t xml:space="preserve">ibro V del </w:t>
      </w:r>
      <w:r w:rsidR="004871CB">
        <w:rPr>
          <w:sz w:val="24"/>
          <w:szCs w:val="24"/>
        </w:rPr>
        <w:t>C</w:t>
      </w:r>
      <w:r w:rsidR="00177AFB" w:rsidRPr="005A0C47">
        <w:rPr>
          <w:sz w:val="24"/>
          <w:szCs w:val="24"/>
        </w:rPr>
        <w:t xml:space="preserve">odice </w:t>
      </w:r>
      <w:r w:rsidR="004871CB">
        <w:rPr>
          <w:sz w:val="24"/>
          <w:szCs w:val="24"/>
        </w:rPr>
        <w:t>C</w:t>
      </w:r>
      <w:r w:rsidR="00177AFB" w:rsidRPr="005A0C47">
        <w:rPr>
          <w:sz w:val="24"/>
          <w:szCs w:val="24"/>
        </w:rPr>
        <w:t>ivile, aventi come oggetto soc</w:t>
      </w:r>
      <w:r w:rsidR="0078210C" w:rsidRPr="005A0C47">
        <w:rPr>
          <w:sz w:val="24"/>
          <w:szCs w:val="24"/>
        </w:rPr>
        <w:t xml:space="preserve">iale </w:t>
      </w:r>
      <w:r w:rsidR="004871CB" w:rsidRPr="005A0C47">
        <w:rPr>
          <w:sz w:val="24"/>
          <w:szCs w:val="24"/>
        </w:rPr>
        <w:t xml:space="preserve">anche </w:t>
      </w:r>
      <w:r w:rsidR="0078210C" w:rsidRPr="005A0C47">
        <w:rPr>
          <w:sz w:val="24"/>
          <w:szCs w:val="24"/>
        </w:rPr>
        <w:t>lo svolgimento di attività consortili, ai sensi dell’</w:t>
      </w:r>
      <w:r w:rsidR="00177AFB" w:rsidRPr="005A0C47">
        <w:rPr>
          <w:sz w:val="24"/>
          <w:szCs w:val="24"/>
        </w:rPr>
        <w:t>articolo 2615-ter del</w:t>
      </w:r>
      <w:r w:rsidR="004871CB">
        <w:rPr>
          <w:sz w:val="24"/>
          <w:szCs w:val="24"/>
        </w:rPr>
        <w:t xml:space="preserve"> medesimo</w:t>
      </w:r>
      <w:r w:rsidR="00177AFB" w:rsidRPr="005A0C47">
        <w:rPr>
          <w:sz w:val="24"/>
          <w:szCs w:val="24"/>
        </w:rPr>
        <w:t xml:space="preserve"> codice;</w:t>
      </w:r>
    </w:p>
    <w:p w:rsidR="0078210C" w:rsidRPr="005A0C47" w:rsidRDefault="00B021CB" w:rsidP="00177AFB">
      <w:pPr>
        <w:jc w:val="both"/>
        <w:rPr>
          <w:sz w:val="24"/>
          <w:szCs w:val="24"/>
        </w:rPr>
      </w:pPr>
      <w:r>
        <w:rPr>
          <w:sz w:val="24"/>
          <w:szCs w:val="24"/>
        </w:rPr>
        <w:t>10</w:t>
      </w:r>
      <w:r w:rsidR="0078210C" w:rsidRPr="005A0C47">
        <w:rPr>
          <w:sz w:val="24"/>
          <w:szCs w:val="24"/>
        </w:rPr>
        <w:t>) «</w:t>
      </w:r>
      <w:r w:rsidR="0078210C" w:rsidRPr="006B7F0E">
        <w:rPr>
          <w:i/>
          <w:sz w:val="24"/>
          <w:szCs w:val="24"/>
        </w:rPr>
        <w:t>società</w:t>
      </w:r>
      <w:r w:rsidR="00177AFB" w:rsidRPr="006B7F0E">
        <w:rPr>
          <w:i/>
          <w:sz w:val="24"/>
          <w:szCs w:val="24"/>
        </w:rPr>
        <w:t xml:space="preserve"> a </w:t>
      </w:r>
      <w:r w:rsidR="0078210C" w:rsidRPr="006B7F0E">
        <w:rPr>
          <w:i/>
          <w:sz w:val="24"/>
          <w:szCs w:val="24"/>
        </w:rPr>
        <w:t>controllo pubblico</w:t>
      </w:r>
      <w:r w:rsidR="0078210C" w:rsidRPr="005A0C47">
        <w:rPr>
          <w:sz w:val="24"/>
          <w:szCs w:val="24"/>
        </w:rPr>
        <w:t>»: le società in cui una o più</w:t>
      </w:r>
      <w:r w:rsidR="00177AFB" w:rsidRPr="005A0C47">
        <w:rPr>
          <w:sz w:val="24"/>
          <w:szCs w:val="24"/>
        </w:rPr>
        <w:t xml:space="preserve"> amministrazioni pubbliche esercitano poteri di controllo; </w:t>
      </w:r>
    </w:p>
    <w:p w:rsidR="0078210C" w:rsidRPr="005A0C47" w:rsidRDefault="00B021CB" w:rsidP="00177AFB">
      <w:pPr>
        <w:jc w:val="both"/>
        <w:rPr>
          <w:sz w:val="24"/>
          <w:szCs w:val="24"/>
        </w:rPr>
      </w:pPr>
      <w:r>
        <w:rPr>
          <w:sz w:val="24"/>
          <w:szCs w:val="24"/>
        </w:rPr>
        <w:t>11</w:t>
      </w:r>
      <w:r w:rsidR="0078210C" w:rsidRPr="005A0C47">
        <w:rPr>
          <w:sz w:val="24"/>
          <w:szCs w:val="24"/>
        </w:rPr>
        <w:t>) «</w:t>
      </w:r>
      <w:r w:rsidR="0078210C" w:rsidRPr="006B7F0E">
        <w:rPr>
          <w:i/>
          <w:sz w:val="24"/>
          <w:szCs w:val="24"/>
        </w:rPr>
        <w:t>società</w:t>
      </w:r>
      <w:r w:rsidR="00177AFB" w:rsidRPr="006B7F0E">
        <w:rPr>
          <w:i/>
          <w:sz w:val="24"/>
          <w:szCs w:val="24"/>
        </w:rPr>
        <w:t xml:space="preserve"> a parte</w:t>
      </w:r>
      <w:r w:rsidR="0078210C" w:rsidRPr="006B7F0E">
        <w:rPr>
          <w:i/>
          <w:sz w:val="24"/>
          <w:szCs w:val="24"/>
        </w:rPr>
        <w:t>cipazione pubblica</w:t>
      </w:r>
      <w:r w:rsidR="0078210C" w:rsidRPr="005A0C47">
        <w:rPr>
          <w:sz w:val="24"/>
          <w:szCs w:val="24"/>
        </w:rPr>
        <w:t>»: le società a controllo pubblico, nonché le altre società</w:t>
      </w:r>
      <w:r w:rsidR="00177AFB" w:rsidRPr="005A0C47">
        <w:rPr>
          <w:sz w:val="24"/>
          <w:szCs w:val="24"/>
        </w:rPr>
        <w:t xml:space="preserve"> partecipate direttamente da amminis</w:t>
      </w:r>
      <w:r w:rsidR="0078210C" w:rsidRPr="005A0C47">
        <w:rPr>
          <w:sz w:val="24"/>
          <w:szCs w:val="24"/>
        </w:rPr>
        <w:t>trazioni pubbliche o da società</w:t>
      </w:r>
      <w:r w:rsidR="00177AFB" w:rsidRPr="005A0C47">
        <w:rPr>
          <w:sz w:val="24"/>
          <w:szCs w:val="24"/>
        </w:rPr>
        <w:t xml:space="preserve"> a controllo pubblico; </w:t>
      </w:r>
    </w:p>
    <w:p w:rsidR="0078210C" w:rsidRPr="005A0C47" w:rsidRDefault="00B021CB" w:rsidP="00177AFB">
      <w:pPr>
        <w:jc w:val="both"/>
        <w:rPr>
          <w:sz w:val="24"/>
          <w:szCs w:val="24"/>
        </w:rPr>
      </w:pPr>
      <w:r>
        <w:rPr>
          <w:sz w:val="24"/>
          <w:szCs w:val="24"/>
        </w:rPr>
        <w:lastRenderedPageBreak/>
        <w:t>12</w:t>
      </w:r>
      <w:r w:rsidR="00177AFB" w:rsidRPr="005A0C47">
        <w:rPr>
          <w:sz w:val="24"/>
          <w:szCs w:val="24"/>
        </w:rPr>
        <w:t>) «</w:t>
      </w:r>
      <w:r w:rsidR="00177AFB" w:rsidRPr="006B7F0E">
        <w:rPr>
          <w:i/>
          <w:sz w:val="24"/>
          <w:szCs w:val="24"/>
        </w:rPr>
        <w:t>socie</w:t>
      </w:r>
      <w:r w:rsidR="0078210C" w:rsidRPr="006B7F0E">
        <w:rPr>
          <w:i/>
          <w:sz w:val="24"/>
          <w:szCs w:val="24"/>
        </w:rPr>
        <w:t>tà</w:t>
      </w:r>
      <w:r w:rsidR="00177AFB" w:rsidRPr="005A0C47">
        <w:rPr>
          <w:sz w:val="24"/>
          <w:szCs w:val="24"/>
        </w:rPr>
        <w:t xml:space="preserve"> </w:t>
      </w:r>
      <w:r w:rsidR="00177AFB" w:rsidRPr="006B7F0E">
        <w:rPr>
          <w:sz w:val="24"/>
          <w:szCs w:val="24"/>
        </w:rPr>
        <w:t xml:space="preserve">in </w:t>
      </w:r>
      <w:proofErr w:type="spellStart"/>
      <w:r w:rsidR="00177AFB" w:rsidRPr="006B7F0E">
        <w:rPr>
          <w:sz w:val="24"/>
          <w:szCs w:val="24"/>
        </w:rPr>
        <w:t>house</w:t>
      </w:r>
      <w:proofErr w:type="spellEnd"/>
      <w:r w:rsidR="0078210C" w:rsidRPr="005A0C47">
        <w:rPr>
          <w:sz w:val="24"/>
          <w:szCs w:val="24"/>
        </w:rPr>
        <w:t>»: le società sulle quali un’</w:t>
      </w:r>
      <w:r w:rsidR="00177AFB" w:rsidRPr="005A0C47">
        <w:rPr>
          <w:sz w:val="24"/>
          <w:szCs w:val="24"/>
        </w:rPr>
        <w:t>amministrazione eser</w:t>
      </w:r>
      <w:r w:rsidR="0078210C" w:rsidRPr="005A0C47">
        <w:rPr>
          <w:sz w:val="24"/>
          <w:szCs w:val="24"/>
        </w:rPr>
        <w:t xml:space="preserve">cita </w:t>
      </w:r>
      <w:r w:rsidR="004871CB">
        <w:rPr>
          <w:sz w:val="24"/>
          <w:szCs w:val="24"/>
        </w:rPr>
        <w:t>un</w:t>
      </w:r>
      <w:r w:rsidR="0078210C" w:rsidRPr="005A0C47">
        <w:rPr>
          <w:sz w:val="24"/>
          <w:szCs w:val="24"/>
        </w:rPr>
        <w:t xml:space="preserve"> controllo analogo</w:t>
      </w:r>
      <w:r w:rsidR="004871CB">
        <w:rPr>
          <w:sz w:val="24"/>
          <w:szCs w:val="24"/>
        </w:rPr>
        <w:t xml:space="preserve"> </w:t>
      </w:r>
      <w:r w:rsidR="004871CB" w:rsidRPr="005A0C47">
        <w:rPr>
          <w:sz w:val="24"/>
          <w:szCs w:val="24"/>
        </w:rPr>
        <w:t>a quello esercitato sui propri servizi</w:t>
      </w:r>
      <w:r w:rsidR="0078210C" w:rsidRPr="005A0C47">
        <w:rPr>
          <w:sz w:val="24"/>
          <w:szCs w:val="24"/>
        </w:rPr>
        <w:t xml:space="preserve"> o più</w:t>
      </w:r>
      <w:r w:rsidR="00177AFB" w:rsidRPr="005A0C47">
        <w:rPr>
          <w:sz w:val="24"/>
          <w:szCs w:val="24"/>
        </w:rPr>
        <w:t xml:space="preserve"> amministrazioni esercitano</w:t>
      </w:r>
      <w:r w:rsidR="0078210C" w:rsidRPr="005A0C47">
        <w:rPr>
          <w:sz w:val="24"/>
          <w:szCs w:val="24"/>
        </w:rPr>
        <w:t xml:space="preserve"> </w:t>
      </w:r>
      <w:r w:rsidR="004871CB">
        <w:rPr>
          <w:sz w:val="24"/>
          <w:szCs w:val="24"/>
        </w:rPr>
        <w:t>congiuntamente un</w:t>
      </w:r>
      <w:r w:rsidR="0078210C" w:rsidRPr="005A0C47">
        <w:rPr>
          <w:sz w:val="24"/>
          <w:szCs w:val="24"/>
        </w:rPr>
        <w:t xml:space="preserve"> controllo analogo </w:t>
      </w:r>
      <w:r w:rsidR="004871CB" w:rsidRPr="005A0C47">
        <w:rPr>
          <w:sz w:val="24"/>
          <w:szCs w:val="24"/>
        </w:rPr>
        <w:t>a quello esercitato sui propri servizi</w:t>
      </w:r>
      <w:r w:rsidR="0078210C" w:rsidRPr="005A0C47">
        <w:rPr>
          <w:sz w:val="24"/>
          <w:szCs w:val="24"/>
        </w:rPr>
        <w:t>;</w:t>
      </w:r>
    </w:p>
    <w:p w:rsidR="00177AFB" w:rsidRDefault="00B021CB" w:rsidP="00177AFB">
      <w:pPr>
        <w:jc w:val="both"/>
        <w:rPr>
          <w:sz w:val="24"/>
          <w:szCs w:val="24"/>
        </w:rPr>
      </w:pPr>
      <w:r>
        <w:rPr>
          <w:sz w:val="24"/>
          <w:szCs w:val="24"/>
        </w:rPr>
        <w:t xml:space="preserve"> 13</w:t>
      </w:r>
      <w:r w:rsidR="0078210C" w:rsidRPr="005A0C47">
        <w:rPr>
          <w:sz w:val="24"/>
          <w:szCs w:val="24"/>
        </w:rPr>
        <w:t>) «</w:t>
      </w:r>
      <w:r w:rsidR="0078210C" w:rsidRPr="006B7F0E">
        <w:rPr>
          <w:i/>
          <w:sz w:val="24"/>
          <w:szCs w:val="24"/>
        </w:rPr>
        <w:t>società quotate</w:t>
      </w:r>
      <w:r w:rsidR="0078210C" w:rsidRPr="005A0C47">
        <w:rPr>
          <w:sz w:val="24"/>
          <w:szCs w:val="24"/>
        </w:rPr>
        <w:t>»: le società</w:t>
      </w:r>
      <w:r w:rsidR="00177AFB" w:rsidRPr="005A0C47">
        <w:rPr>
          <w:sz w:val="24"/>
          <w:szCs w:val="24"/>
        </w:rPr>
        <w:t xml:space="preserve"> a partecipazione pubblica che emettono azioni quotate in me</w:t>
      </w:r>
      <w:r w:rsidR="004871CB">
        <w:rPr>
          <w:sz w:val="24"/>
          <w:szCs w:val="24"/>
        </w:rPr>
        <w:t>rcati regolamentati, ovvero</w:t>
      </w:r>
      <w:r w:rsidR="0078210C" w:rsidRPr="005A0C47">
        <w:rPr>
          <w:sz w:val="24"/>
          <w:szCs w:val="24"/>
        </w:rPr>
        <w:t xml:space="preserve"> le società</w:t>
      </w:r>
      <w:r w:rsidR="00177AFB" w:rsidRPr="005A0C47">
        <w:rPr>
          <w:sz w:val="24"/>
          <w:szCs w:val="24"/>
        </w:rPr>
        <w:t xml:space="preserve"> che hanno </w:t>
      </w:r>
      <w:r w:rsidR="009C1059">
        <w:rPr>
          <w:sz w:val="24"/>
          <w:szCs w:val="24"/>
        </w:rPr>
        <w:t>utilizzat</w:t>
      </w:r>
      <w:r w:rsidR="00177AFB" w:rsidRPr="005A0C47">
        <w:rPr>
          <w:sz w:val="24"/>
          <w:szCs w:val="24"/>
        </w:rPr>
        <w:t xml:space="preserve">o, alla data del 31 dicembre 2015, strumenti finanziari, diversi dalle azioni, quotati </w:t>
      </w:r>
      <w:r w:rsidR="0078210C" w:rsidRPr="005A0C47">
        <w:rPr>
          <w:sz w:val="24"/>
          <w:szCs w:val="24"/>
        </w:rPr>
        <w:t>in mercati regolamentati</w:t>
      </w:r>
      <w:r w:rsidR="00177AFB" w:rsidRPr="005A0C47">
        <w:rPr>
          <w:sz w:val="24"/>
          <w:szCs w:val="24"/>
        </w:rPr>
        <w:t xml:space="preserve">. </w:t>
      </w:r>
    </w:p>
    <w:p w:rsidR="00B021CB" w:rsidRPr="005A0C47" w:rsidRDefault="00B021CB" w:rsidP="00177AFB">
      <w:pPr>
        <w:jc w:val="both"/>
        <w:rPr>
          <w:sz w:val="24"/>
          <w:szCs w:val="24"/>
        </w:rPr>
      </w:pPr>
      <w:r>
        <w:rPr>
          <w:sz w:val="24"/>
          <w:szCs w:val="24"/>
        </w:rPr>
        <w:t xml:space="preserve">Inoltre, la lettera l) del </w:t>
      </w:r>
      <w:r w:rsidR="004871CB">
        <w:rPr>
          <w:sz w:val="24"/>
          <w:szCs w:val="24"/>
        </w:rPr>
        <w:t>citato</w:t>
      </w:r>
      <w:r>
        <w:rPr>
          <w:sz w:val="24"/>
          <w:szCs w:val="24"/>
        </w:rPr>
        <w:t xml:space="preserve"> articolo 2 del </w:t>
      </w:r>
      <w:r w:rsidR="004871CB">
        <w:rPr>
          <w:sz w:val="24"/>
          <w:szCs w:val="24"/>
        </w:rPr>
        <w:t>Decreto Legislativo più volte richiamato</w:t>
      </w:r>
      <w:r>
        <w:rPr>
          <w:sz w:val="24"/>
          <w:szCs w:val="24"/>
        </w:rPr>
        <w:t xml:space="preserve"> chiarisce che sono oggetto di revisione s</w:t>
      </w:r>
      <w:r w:rsidR="004871CB">
        <w:rPr>
          <w:sz w:val="24"/>
          <w:szCs w:val="24"/>
        </w:rPr>
        <w:t>traordinaria esclusivamente le S</w:t>
      </w:r>
      <w:r>
        <w:rPr>
          <w:sz w:val="24"/>
          <w:szCs w:val="24"/>
        </w:rPr>
        <w:t>ocietà di cui ai Titoli V</w:t>
      </w:r>
      <w:r w:rsidR="0024704C">
        <w:rPr>
          <w:sz w:val="24"/>
          <w:szCs w:val="24"/>
        </w:rPr>
        <w:t xml:space="preserve"> e VI, Capo I, del Libro V del C</w:t>
      </w:r>
      <w:r>
        <w:rPr>
          <w:sz w:val="24"/>
          <w:szCs w:val="24"/>
        </w:rPr>
        <w:t xml:space="preserve">odice </w:t>
      </w:r>
      <w:r w:rsidR="0024704C">
        <w:rPr>
          <w:sz w:val="24"/>
          <w:szCs w:val="24"/>
        </w:rPr>
        <w:t>C</w:t>
      </w:r>
      <w:r>
        <w:rPr>
          <w:sz w:val="24"/>
          <w:szCs w:val="24"/>
        </w:rPr>
        <w:t>ivile</w:t>
      </w:r>
      <w:r w:rsidR="0024704C">
        <w:rPr>
          <w:sz w:val="24"/>
          <w:szCs w:val="24"/>
        </w:rPr>
        <w:t>, ovvero</w:t>
      </w:r>
      <w:r w:rsidR="004871CB">
        <w:rPr>
          <w:sz w:val="24"/>
          <w:szCs w:val="24"/>
        </w:rPr>
        <w:t xml:space="preserve"> le</w:t>
      </w:r>
      <w:r w:rsidR="0024704C">
        <w:rPr>
          <w:sz w:val="24"/>
          <w:szCs w:val="24"/>
        </w:rPr>
        <w:t xml:space="preserve"> società per azioni, </w:t>
      </w:r>
      <w:r w:rsidR="004871CB">
        <w:rPr>
          <w:sz w:val="24"/>
          <w:szCs w:val="24"/>
        </w:rPr>
        <w:t xml:space="preserve">le </w:t>
      </w:r>
      <w:r w:rsidR="0024704C">
        <w:rPr>
          <w:sz w:val="24"/>
          <w:szCs w:val="24"/>
        </w:rPr>
        <w:t xml:space="preserve">società in accomandita per azioni, </w:t>
      </w:r>
      <w:r w:rsidR="004871CB">
        <w:rPr>
          <w:sz w:val="24"/>
          <w:szCs w:val="24"/>
        </w:rPr>
        <w:t xml:space="preserve">le </w:t>
      </w:r>
      <w:r w:rsidR="0024704C">
        <w:rPr>
          <w:sz w:val="24"/>
          <w:szCs w:val="24"/>
        </w:rPr>
        <w:t xml:space="preserve">società a responsabilità limitata, </w:t>
      </w:r>
      <w:r w:rsidR="004871CB">
        <w:rPr>
          <w:sz w:val="24"/>
          <w:szCs w:val="24"/>
        </w:rPr>
        <w:t xml:space="preserve">le </w:t>
      </w:r>
      <w:r w:rsidR="0024704C">
        <w:rPr>
          <w:sz w:val="24"/>
          <w:szCs w:val="24"/>
        </w:rPr>
        <w:t xml:space="preserve">società di persone, </w:t>
      </w:r>
      <w:r w:rsidR="004871CB">
        <w:rPr>
          <w:sz w:val="24"/>
          <w:szCs w:val="24"/>
        </w:rPr>
        <w:t xml:space="preserve">le </w:t>
      </w:r>
      <w:r w:rsidR="0024704C">
        <w:rPr>
          <w:sz w:val="24"/>
          <w:szCs w:val="24"/>
        </w:rPr>
        <w:t>società consortili per azioni,</w:t>
      </w:r>
      <w:r w:rsidR="004871CB">
        <w:rPr>
          <w:sz w:val="24"/>
          <w:szCs w:val="24"/>
        </w:rPr>
        <w:t xml:space="preserve"> le</w:t>
      </w:r>
      <w:r w:rsidR="0024704C">
        <w:rPr>
          <w:sz w:val="24"/>
          <w:szCs w:val="24"/>
        </w:rPr>
        <w:t xml:space="preserve"> società consortili a responsabilit</w:t>
      </w:r>
      <w:r w:rsidR="007702CD">
        <w:rPr>
          <w:sz w:val="24"/>
          <w:szCs w:val="24"/>
        </w:rPr>
        <w:t xml:space="preserve">à limitata e </w:t>
      </w:r>
      <w:r w:rsidR="004871CB">
        <w:rPr>
          <w:sz w:val="24"/>
          <w:szCs w:val="24"/>
        </w:rPr>
        <w:t xml:space="preserve">le </w:t>
      </w:r>
      <w:r w:rsidR="007702CD">
        <w:rPr>
          <w:sz w:val="24"/>
          <w:szCs w:val="24"/>
        </w:rPr>
        <w:t>società cooperative</w:t>
      </w:r>
      <w:r w:rsidR="0024704C">
        <w:rPr>
          <w:sz w:val="24"/>
          <w:szCs w:val="24"/>
        </w:rPr>
        <w:t>. Tutte le altre forme giuridiche diverse da quelle societarie, quali le fondazioni, le associazioni, le istituzioni, le aziende speciali, i co</w:t>
      </w:r>
      <w:r w:rsidR="004871CB">
        <w:rPr>
          <w:sz w:val="24"/>
          <w:szCs w:val="24"/>
        </w:rPr>
        <w:t>nsorzi, etc. non sono oggetto della predetta</w:t>
      </w:r>
      <w:r w:rsidR="0024704C">
        <w:rPr>
          <w:sz w:val="24"/>
          <w:szCs w:val="24"/>
        </w:rPr>
        <w:t xml:space="preserve"> revisione.     </w:t>
      </w:r>
    </w:p>
    <w:p w:rsidR="00981F27" w:rsidRPr="005A0C47" w:rsidRDefault="004871CB" w:rsidP="001A7F5D">
      <w:pPr>
        <w:jc w:val="both"/>
        <w:rPr>
          <w:sz w:val="24"/>
          <w:szCs w:val="24"/>
        </w:rPr>
      </w:pPr>
      <w:r>
        <w:rPr>
          <w:sz w:val="24"/>
          <w:szCs w:val="24"/>
        </w:rPr>
        <w:t>Tenendo conto</w:t>
      </w:r>
      <w:r w:rsidR="001A7F5D" w:rsidRPr="005A0C47">
        <w:rPr>
          <w:sz w:val="24"/>
          <w:szCs w:val="24"/>
        </w:rPr>
        <w:t xml:space="preserve"> delle definizioni </w:t>
      </w:r>
      <w:r>
        <w:rPr>
          <w:sz w:val="24"/>
          <w:szCs w:val="24"/>
        </w:rPr>
        <w:t>riportate nella presente</w:t>
      </w:r>
      <w:r w:rsidR="0042621D">
        <w:rPr>
          <w:sz w:val="24"/>
          <w:szCs w:val="24"/>
        </w:rPr>
        <w:t xml:space="preserve"> </w:t>
      </w:r>
      <w:r w:rsidR="0042621D" w:rsidRPr="005A0C47">
        <w:rPr>
          <w:sz w:val="24"/>
          <w:szCs w:val="24"/>
        </w:rPr>
        <w:t>“</w:t>
      </w:r>
      <w:r w:rsidR="0042621D" w:rsidRPr="009C1059">
        <w:rPr>
          <w:i/>
          <w:sz w:val="24"/>
          <w:szCs w:val="24"/>
        </w:rPr>
        <w:t>relazione</w:t>
      </w:r>
      <w:r w:rsidR="0042621D" w:rsidRPr="005A0C47">
        <w:rPr>
          <w:sz w:val="24"/>
          <w:szCs w:val="24"/>
        </w:rPr>
        <w:t>”</w:t>
      </w:r>
      <w:r w:rsidR="0042621D">
        <w:rPr>
          <w:sz w:val="24"/>
          <w:szCs w:val="24"/>
        </w:rPr>
        <w:t>, che richiamano, peraltro, quelle formulate dal legislatore, e a seguito de</w:t>
      </w:r>
      <w:r w:rsidR="00554580">
        <w:rPr>
          <w:sz w:val="24"/>
          <w:szCs w:val="24"/>
        </w:rPr>
        <w:t>lle</w:t>
      </w:r>
      <w:r w:rsidR="001A7F5D" w:rsidRPr="005A0C47">
        <w:rPr>
          <w:sz w:val="24"/>
          <w:szCs w:val="24"/>
        </w:rPr>
        <w:t xml:space="preserve"> attività di </w:t>
      </w:r>
      <w:r w:rsidR="00554580">
        <w:rPr>
          <w:sz w:val="24"/>
          <w:szCs w:val="24"/>
        </w:rPr>
        <w:t>ricognizione e monitoraggio svolte</w:t>
      </w:r>
      <w:r w:rsidR="009C1059">
        <w:rPr>
          <w:sz w:val="24"/>
          <w:szCs w:val="24"/>
        </w:rPr>
        <w:t xml:space="preserve"> dall</w:t>
      </w:r>
      <w:r w:rsidR="009C1059" w:rsidRPr="005A0C47">
        <w:rPr>
          <w:sz w:val="24"/>
          <w:szCs w:val="24"/>
        </w:rPr>
        <w:t>’</w:t>
      </w:r>
      <w:r w:rsidR="009C1059">
        <w:rPr>
          <w:sz w:val="24"/>
          <w:szCs w:val="24"/>
        </w:rPr>
        <w:t>Ufficio Relazioni con il Pubblico</w:t>
      </w:r>
      <w:r w:rsidR="001A7F5D" w:rsidRPr="005A0C47">
        <w:rPr>
          <w:sz w:val="24"/>
          <w:szCs w:val="24"/>
        </w:rPr>
        <w:t>, al</w:t>
      </w:r>
      <w:r w:rsidR="0042621D">
        <w:rPr>
          <w:sz w:val="24"/>
          <w:szCs w:val="24"/>
        </w:rPr>
        <w:t>la data del</w:t>
      </w:r>
      <w:r w:rsidR="001A7F5D" w:rsidRPr="005A0C47">
        <w:rPr>
          <w:sz w:val="24"/>
          <w:szCs w:val="24"/>
        </w:rPr>
        <w:t xml:space="preserve"> </w:t>
      </w:r>
      <w:r w:rsidR="005F105C">
        <w:rPr>
          <w:sz w:val="24"/>
          <w:szCs w:val="24"/>
        </w:rPr>
        <w:t>23 settembre 2016</w:t>
      </w:r>
      <w:r w:rsidR="0042621D">
        <w:rPr>
          <w:sz w:val="24"/>
          <w:szCs w:val="24"/>
        </w:rPr>
        <w:t xml:space="preserve"> è stato accertato che</w:t>
      </w:r>
      <w:r w:rsidR="001A7F5D" w:rsidRPr="005A0C47">
        <w:rPr>
          <w:sz w:val="24"/>
          <w:szCs w:val="24"/>
        </w:rPr>
        <w:t xml:space="preserve"> le partecipazioni detenute dall’Istituto Nazionale di Astrofisica rilevanti ai fini dell</w:t>
      </w:r>
      <w:r w:rsidR="00981F27" w:rsidRPr="005A0C47">
        <w:rPr>
          <w:sz w:val="24"/>
          <w:szCs w:val="24"/>
        </w:rPr>
        <w:t>’applicazione</w:t>
      </w:r>
      <w:r w:rsidR="001A7F5D" w:rsidRPr="005A0C47">
        <w:rPr>
          <w:sz w:val="24"/>
          <w:szCs w:val="24"/>
        </w:rPr>
        <w:t xml:space="preserve"> </w:t>
      </w:r>
      <w:r w:rsidR="00981F27" w:rsidRPr="005A0C47">
        <w:rPr>
          <w:sz w:val="24"/>
          <w:szCs w:val="24"/>
        </w:rPr>
        <w:t xml:space="preserve">della </w:t>
      </w:r>
      <w:r w:rsidR="001A7F5D" w:rsidRPr="005A0C47">
        <w:rPr>
          <w:sz w:val="24"/>
          <w:szCs w:val="24"/>
        </w:rPr>
        <w:t>disciplina in e</w:t>
      </w:r>
      <w:r w:rsidR="0042621D">
        <w:rPr>
          <w:sz w:val="24"/>
          <w:szCs w:val="24"/>
        </w:rPr>
        <w:t>same</w:t>
      </w:r>
      <w:r w:rsidR="001A7F5D" w:rsidRPr="005A0C47">
        <w:rPr>
          <w:sz w:val="24"/>
          <w:szCs w:val="24"/>
        </w:rPr>
        <w:t xml:space="preserve"> </w:t>
      </w:r>
      <w:r w:rsidR="0049391F">
        <w:rPr>
          <w:sz w:val="24"/>
          <w:szCs w:val="24"/>
        </w:rPr>
        <w:t xml:space="preserve">riguardano solo tre </w:t>
      </w:r>
      <w:r w:rsidR="0049391F" w:rsidRPr="005A0C47">
        <w:rPr>
          <w:sz w:val="24"/>
          <w:szCs w:val="24"/>
        </w:rPr>
        <w:t>societ</w:t>
      </w:r>
      <w:r w:rsidR="0049391F">
        <w:rPr>
          <w:sz w:val="24"/>
          <w:szCs w:val="24"/>
        </w:rPr>
        <w:t>à</w:t>
      </w:r>
      <w:r w:rsidR="00981F27" w:rsidRPr="005A0C47">
        <w:rPr>
          <w:sz w:val="24"/>
          <w:szCs w:val="24"/>
        </w:rPr>
        <w:t>:</w:t>
      </w:r>
    </w:p>
    <w:p w:rsidR="00981F27" w:rsidRPr="005A0C47" w:rsidRDefault="0042621D" w:rsidP="0024577D">
      <w:pPr>
        <w:pStyle w:val="Paragrafoelenco"/>
        <w:numPr>
          <w:ilvl w:val="0"/>
          <w:numId w:val="1"/>
        </w:numPr>
        <w:ind w:left="284" w:hanging="284"/>
        <w:jc w:val="both"/>
        <w:rPr>
          <w:b/>
          <w:sz w:val="24"/>
          <w:szCs w:val="24"/>
        </w:rPr>
      </w:pPr>
      <w:r>
        <w:rPr>
          <w:b/>
          <w:sz w:val="24"/>
          <w:szCs w:val="24"/>
        </w:rPr>
        <w:t>Società Consortile a Responsabilità L</w:t>
      </w:r>
      <w:r w:rsidR="00981F27" w:rsidRPr="005A0C47">
        <w:rPr>
          <w:b/>
          <w:sz w:val="24"/>
          <w:szCs w:val="24"/>
        </w:rPr>
        <w:t>imitata</w:t>
      </w:r>
      <w:r>
        <w:rPr>
          <w:b/>
          <w:sz w:val="24"/>
          <w:szCs w:val="24"/>
        </w:rPr>
        <w:t xml:space="preserve"> denominata</w:t>
      </w:r>
      <w:r w:rsidR="00981F27" w:rsidRPr="005A0C47">
        <w:rPr>
          <w:b/>
          <w:sz w:val="24"/>
          <w:szCs w:val="24"/>
        </w:rPr>
        <w:t xml:space="preserve"> “</w:t>
      </w:r>
      <w:r w:rsidR="00142373" w:rsidRPr="009C1059">
        <w:rPr>
          <w:b/>
          <w:i/>
          <w:sz w:val="24"/>
          <w:szCs w:val="24"/>
        </w:rPr>
        <w:t>Distretto Aero</w:t>
      </w:r>
      <w:r w:rsidR="00AF669E" w:rsidRPr="009C1059">
        <w:rPr>
          <w:b/>
          <w:i/>
          <w:sz w:val="24"/>
          <w:szCs w:val="24"/>
        </w:rPr>
        <w:t>s</w:t>
      </w:r>
      <w:r w:rsidR="00981F27" w:rsidRPr="009C1059">
        <w:rPr>
          <w:b/>
          <w:i/>
          <w:sz w:val="24"/>
          <w:szCs w:val="24"/>
        </w:rPr>
        <w:t>paziale della Sardegna</w:t>
      </w:r>
      <w:r w:rsidR="00981F27" w:rsidRPr="005A0C47">
        <w:rPr>
          <w:b/>
          <w:sz w:val="24"/>
          <w:szCs w:val="24"/>
        </w:rPr>
        <w:t xml:space="preserve">” (DASS </w:t>
      </w:r>
      <w:proofErr w:type="spellStart"/>
      <w:r w:rsidR="00981F27" w:rsidRPr="005A0C47">
        <w:rPr>
          <w:b/>
          <w:sz w:val="24"/>
          <w:szCs w:val="24"/>
        </w:rPr>
        <w:t>S.c.a</w:t>
      </w:r>
      <w:proofErr w:type="spellEnd"/>
      <w:r w:rsidR="005A0C47">
        <w:rPr>
          <w:b/>
          <w:sz w:val="24"/>
          <w:szCs w:val="24"/>
        </w:rPr>
        <w:t xml:space="preserve"> </w:t>
      </w:r>
      <w:proofErr w:type="spellStart"/>
      <w:r w:rsidR="00981F27" w:rsidRPr="005A0C47">
        <w:rPr>
          <w:b/>
          <w:sz w:val="24"/>
          <w:szCs w:val="24"/>
        </w:rPr>
        <w:t>r.l</w:t>
      </w:r>
      <w:proofErr w:type="spellEnd"/>
      <w:r w:rsidR="00981F27" w:rsidRPr="005A0C47">
        <w:rPr>
          <w:b/>
          <w:sz w:val="24"/>
          <w:szCs w:val="24"/>
        </w:rPr>
        <w:t xml:space="preserve">. - </w:t>
      </w:r>
      <w:hyperlink r:id="rId9" w:history="1">
        <w:r w:rsidR="00981F27" w:rsidRPr="005A0C47">
          <w:rPr>
            <w:rStyle w:val="Collegamentoipertestuale"/>
            <w:b/>
            <w:sz w:val="24"/>
            <w:szCs w:val="24"/>
          </w:rPr>
          <w:t>http://www.dassardegna.eu/</w:t>
        </w:r>
      </w:hyperlink>
      <w:r w:rsidR="00981F27" w:rsidRPr="005A0C47">
        <w:rPr>
          <w:b/>
          <w:sz w:val="24"/>
          <w:szCs w:val="24"/>
        </w:rPr>
        <w:t>);</w:t>
      </w:r>
    </w:p>
    <w:p w:rsidR="00981F27" w:rsidRPr="005A0C47" w:rsidRDefault="0042621D" w:rsidP="0024577D">
      <w:pPr>
        <w:pStyle w:val="Paragrafoelenco"/>
        <w:numPr>
          <w:ilvl w:val="0"/>
          <w:numId w:val="1"/>
        </w:numPr>
        <w:ind w:left="284" w:hanging="284"/>
        <w:jc w:val="both"/>
        <w:rPr>
          <w:b/>
          <w:sz w:val="24"/>
          <w:szCs w:val="24"/>
        </w:rPr>
      </w:pPr>
      <w:r>
        <w:rPr>
          <w:b/>
          <w:sz w:val="24"/>
          <w:szCs w:val="24"/>
        </w:rPr>
        <w:t>Società Consortile a Responsabilità L</w:t>
      </w:r>
      <w:r w:rsidR="00981F27" w:rsidRPr="005A0C47">
        <w:rPr>
          <w:b/>
          <w:sz w:val="24"/>
          <w:szCs w:val="24"/>
        </w:rPr>
        <w:t>imitata</w:t>
      </w:r>
      <w:r>
        <w:rPr>
          <w:b/>
          <w:sz w:val="24"/>
          <w:szCs w:val="24"/>
        </w:rPr>
        <w:t xml:space="preserve"> denominata</w:t>
      </w:r>
      <w:r w:rsidR="00981F27" w:rsidRPr="005A0C47">
        <w:rPr>
          <w:b/>
          <w:sz w:val="24"/>
          <w:szCs w:val="24"/>
        </w:rPr>
        <w:t xml:space="preserve"> “</w:t>
      </w:r>
      <w:r w:rsidR="00981F27" w:rsidRPr="009C1059">
        <w:rPr>
          <w:b/>
          <w:i/>
          <w:sz w:val="24"/>
          <w:szCs w:val="24"/>
        </w:rPr>
        <w:t>Distretto Aerospaziale della Campania</w:t>
      </w:r>
      <w:r w:rsidR="00981F27" w:rsidRPr="005A0C47">
        <w:rPr>
          <w:b/>
          <w:sz w:val="24"/>
          <w:szCs w:val="24"/>
        </w:rPr>
        <w:t xml:space="preserve">” (DAC </w:t>
      </w:r>
      <w:proofErr w:type="spellStart"/>
      <w:r w:rsidR="00981F27" w:rsidRPr="005A0C47">
        <w:rPr>
          <w:b/>
          <w:sz w:val="24"/>
          <w:szCs w:val="24"/>
        </w:rPr>
        <w:t>S.c.a</w:t>
      </w:r>
      <w:proofErr w:type="spellEnd"/>
      <w:r w:rsidR="005A0C47">
        <w:rPr>
          <w:b/>
          <w:sz w:val="24"/>
          <w:szCs w:val="24"/>
        </w:rPr>
        <w:t xml:space="preserve"> </w:t>
      </w:r>
      <w:proofErr w:type="spellStart"/>
      <w:r w:rsidR="00981F27" w:rsidRPr="005A0C47">
        <w:rPr>
          <w:b/>
          <w:sz w:val="24"/>
          <w:szCs w:val="24"/>
        </w:rPr>
        <w:t>r.l</w:t>
      </w:r>
      <w:proofErr w:type="spellEnd"/>
      <w:r w:rsidR="00981F27" w:rsidRPr="005A0C47">
        <w:rPr>
          <w:b/>
          <w:sz w:val="24"/>
          <w:szCs w:val="24"/>
        </w:rPr>
        <w:t xml:space="preserve">. - </w:t>
      </w:r>
      <w:hyperlink r:id="rId10" w:history="1">
        <w:r w:rsidR="00981F27" w:rsidRPr="005A0C47">
          <w:rPr>
            <w:rStyle w:val="Collegamentoipertestuale"/>
            <w:b/>
            <w:sz w:val="24"/>
            <w:szCs w:val="24"/>
          </w:rPr>
          <w:t>http://www.daccampania.com/</w:t>
        </w:r>
      </w:hyperlink>
      <w:r w:rsidR="00981F27" w:rsidRPr="005A0C47">
        <w:rPr>
          <w:b/>
          <w:sz w:val="24"/>
          <w:szCs w:val="24"/>
        </w:rPr>
        <w:t>);</w:t>
      </w:r>
    </w:p>
    <w:p w:rsidR="00142373" w:rsidRDefault="0042621D" w:rsidP="00142373">
      <w:pPr>
        <w:pStyle w:val="Paragrafoelenco"/>
        <w:numPr>
          <w:ilvl w:val="0"/>
          <w:numId w:val="1"/>
        </w:numPr>
        <w:ind w:left="284" w:hanging="284"/>
        <w:jc w:val="both"/>
        <w:rPr>
          <w:b/>
          <w:sz w:val="24"/>
          <w:szCs w:val="24"/>
        </w:rPr>
      </w:pPr>
      <w:r>
        <w:rPr>
          <w:b/>
          <w:sz w:val="24"/>
          <w:szCs w:val="24"/>
        </w:rPr>
        <w:t>Società Consortile a Responsabilità L</w:t>
      </w:r>
      <w:r w:rsidR="0024577D" w:rsidRPr="005A0C47">
        <w:rPr>
          <w:b/>
          <w:sz w:val="24"/>
          <w:szCs w:val="24"/>
        </w:rPr>
        <w:t>imitata</w:t>
      </w:r>
      <w:r>
        <w:rPr>
          <w:b/>
          <w:sz w:val="24"/>
          <w:szCs w:val="24"/>
        </w:rPr>
        <w:t xml:space="preserve"> per la R</w:t>
      </w:r>
      <w:r w:rsidR="005A0C47">
        <w:rPr>
          <w:b/>
          <w:sz w:val="24"/>
          <w:szCs w:val="24"/>
        </w:rPr>
        <w:t>icerca e l</w:t>
      </w:r>
      <w:r w:rsidR="005A0C47" w:rsidRPr="005A0C47">
        <w:rPr>
          <w:b/>
          <w:sz w:val="24"/>
          <w:szCs w:val="24"/>
        </w:rPr>
        <w:t>’</w:t>
      </w:r>
      <w:r>
        <w:rPr>
          <w:b/>
          <w:sz w:val="24"/>
          <w:szCs w:val="24"/>
        </w:rPr>
        <w:t>Innovazione T</w:t>
      </w:r>
      <w:r w:rsidR="005A0C47">
        <w:rPr>
          <w:b/>
          <w:sz w:val="24"/>
          <w:szCs w:val="24"/>
        </w:rPr>
        <w:t>ecnologica</w:t>
      </w:r>
      <w:r>
        <w:rPr>
          <w:b/>
          <w:sz w:val="24"/>
          <w:szCs w:val="24"/>
        </w:rPr>
        <w:t xml:space="preserve"> denominata</w:t>
      </w:r>
      <w:r w:rsidR="007A0CA0">
        <w:rPr>
          <w:b/>
          <w:sz w:val="24"/>
          <w:szCs w:val="24"/>
        </w:rPr>
        <w:t xml:space="preserve"> </w:t>
      </w:r>
      <w:r w:rsidR="005A0C47">
        <w:rPr>
          <w:b/>
          <w:sz w:val="24"/>
          <w:szCs w:val="24"/>
        </w:rPr>
        <w:t>“</w:t>
      </w:r>
      <w:r w:rsidR="0024577D" w:rsidRPr="009C1059">
        <w:rPr>
          <w:b/>
          <w:i/>
          <w:sz w:val="24"/>
          <w:szCs w:val="24"/>
        </w:rPr>
        <w:t>Distretto Tecnologic</w:t>
      </w:r>
      <w:r w:rsidR="005A0C47" w:rsidRPr="009C1059">
        <w:rPr>
          <w:b/>
          <w:i/>
          <w:sz w:val="24"/>
          <w:szCs w:val="24"/>
        </w:rPr>
        <w:t>o Sicilia Micro e Nano Sistemi</w:t>
      </w:r>
      <w:r w:rsidR="005A0C47">
        <w:rPr>
          <w:b/>
          <w:sz w:val="24"/>
          <w:szCs w:val="24"/>
        </w:rPr>
        <w:t xml:space="preserve">” </w:t>
      </w:r>
      <w:r w:rsidR="0024577D" w:rsidRPr="005A0C47">
        <w:rPr>
          <w:b/>
          <w:sz w:val="24"/>
          <w:szCs w:val="24"/>
        </w:rPr>
        <w:t>(</w:t>
      </w:r>
      <w:hyperlink r:id="rId11" w:history="1">
        <w:r w:rsidR="0024577D" w:rsidRPr="005A0C47">
          <w:rPr>
            <w:rStyle w:val="Collegamentoipertestuale"/>
            <w:b/>
            <w:sz w:val="24"/>
            <w:szCs w:val="24"/>
          </w:rPr>
          <w:t>http://www.distrettomicronano.it/drupal/it</w:t>
        </w:r>
      </w:hyperlink>
      <w:r w:rsidR="0024577D" w:rsidRPr="005A0C47">
        <w:rPr>
          <w:b/>
          <w:sz w:val="24"/>
          <w:szCs w:val="24"/>
        </w:rPr>
        <w:t>).</w:t>
      </w:r>
    </w:p>
    <w:p w:rsidR="00142373" w:rsidRDefault="00142373" w:rsidP="00142373">
      <w:pPr>
        <w:pStyle w:val="Paragrafoelenco"/>
        <w:ind w:left="284"/>
        <w:jc w:val="both"/>
        <w:rPr>
          <w:b/>
          <w:sz w:val="24"/>
          <w:szCs w:val="24"/>
        </w:rPr>
      </w:pPr>
    </w:p>
    <w:p w:rsidR="00286F1E" w:rsidRPr="00286F1E" w:rsidRDefault="00286F1E" w:rsidP="00286F1E">
      <w:pPr>
        <w:pStyle w:val="Paragrafoelenco"/>
        <w:ind w:left="0"/>
        <w:jc w:val="both"/>
        <w:rPr>
          <w:sz w:val="24"/>
          <w:szCs w:val="24"/>
        </w:rPr>
      </w:pPr>
      <w:r w:rsidRPr="00286F1E">
        <w:rPr>
          <w:sz w:val="24"/>
          <w:szCs w:val="24"/>
        </w:rPr>
        <w:t>Si forniscono, di seguito, informazioni di dettaglio</w:t>
      </w:r>
      <w:r>
        <w:rPr>
          <w:sz w:val="24"/>
          <w:szCs w:val="24"/>
        </w:rPr>
        <w:t xml:space="preserve"> in merito alle partecipazioni societarie dell</w:t>
      </w:r>
      <w:r w:rsidRPr="005A0C47">
        <w:rPr>
          <w:sz w:val="24"/>
          <w:szCs w:val="24"/>
        </w:rPr>
        <w:t>’</w:t>
      </w:r>
      <w:r>
        <w:rPr>
          <w:sz w:val="24"/>
          <w:szCs w:val="24"/>
        </w:rPr>
        <w:t>Ente</w:t>
      </w:r>
      <w:r w:rsidR="0024704C">
        <w:rPr>
          <w:sz w:val="24"/>
          <w:szCs w:val="24"/>
        </w:rPr>
        <w:t xml:space="preserve"> </w:t>
      </w:r>
      <w:r w:rsidR="0042621D">
        <w:rPr>
          <w:sz w:val="24"/>
          <w:szCs w:val="24"/>
        </w:rPr>
        <w:t>innanzi specificate ed</w:t>
      </w:r>
      <w:r w:rsidR="0024704C">
        <w:rPr>
          <w:sz w:val="24"/>
          <w:szCs w:val="24"/>
        </w:rPr>
        <w:t xml:space="preserve"> elencate</w:t>
      </w:r>
      <w:r>
        <w:rPr>
          <w:sz w:val="24"/>
          <w:szCs w:val="24"/>
        </w:rPr>
        <w:t>.</w:t>
      </w:r>
      <w:r w:rsidRPr="00286F1E">
        <w:rPr>
          <w:sz w:val="24"/>
          <w:szCs w:val="24"/>
        </w:rPr>
        <w:t xml:space="preserve"> </w:t>
      </w:r>
    </w:p>
    <w:p w:rsidR="00142373" w:rsidRDefault="00142373" w:rsidP="00142373">
      <w:pPr>
        <w:pStyle w:val="Paragrafoelenco"/>
        <w:ind w:left="284"/>
        <w:jc w:val="both"/>
        <w:rPr>
          <w:b/>
          <w:sz w:val="24"/>
          <w:szCs w:val="24"/>
        </w:rPr>
      </w:pPr>
    </w:p>
    <w:p w:rsidR="00142373" w:rsidRPr="00142373" w:rsidRDefault="00142373" w:rsidP="00142373">
      <w:pPr>
        <w:widowControl w:val="0"/>
        <w:jc w:val="both"/>
        <w:rPr>
          <w:b/>
          <w:sz w:val="24"/>
          <w:szCs w:val="24"/>
        </w:rPr>
      </w:pPr>
      <w:r w:rsidRPr="00142373">
        <w:rPr>
          <w:b/>
          <w:sz w:val="24"/>
          <w:szCs w:val="24"/>
        </w:rPr>
        <w:t xml:space="preserve">3. </w:t>
      </w:r>
      <w:r w:rsidR="00286F1E">
        <w:rPr>
          <w:b/>
          <w:sz w:val="24"/>
          <w:szCs w:val="24"/>
        </w:rPr>
        <w:t>I</w:t>
      </w:r>
      <w:r w:rsidRPr="00142373">
        <w:rPr>
          <w:b/>
          <w:sz w:val="24"/>
          <w:szCs w:val="24"/>
        </w:rPr>
        <w:t>nformazioni di dettaglio in merito alle società partecipate dall’INAF</w:t>
      </w:r>
    </w:p>
    <w:p w:rsidR="00142373" w:rsidRDefault="00361F6E" w:rsidP="00142373">
      <w:pPr>
        <w:pStyle w:val="Paragrafoelenco"/>
        <w:widowControl w:val="0"/>
        <w:ind w:left="0"/>
        <w:jc w:val="both"/>
        <w:rPr>
          <w:b/>
          <w:sz w:val="24"/>
          <w:szCs w:val="24"/>
        </w:rPr>
      </w:pPr>
      <w:r>
        <w:rPr>
          <w:sz w:val="24"/>
          <w:szCs w:val="24"/>
        </w:rPr>
        <w:tab/>
      </w:r>
      <w:r w:rsidR="00142373" w:rsidRPr="00142373">
        <w:rPr>
          <w:b/>
          <w:sz w:val="24"/>
          <w:szCs w:val="24"/>
        </w:rPr>
        <w:t>3.1</w:t>
      </w:r>
      <w:r w:rsidR="00142373">
        <w:rPr>
          <w:sz w:val="24"/>
          <w:szCs w:val="24"/>
        </w:rPr>
        <w:t xml:space="preserve"> </w:t>
      </w:r>
      <w:r w:rsidR="005A0C47" w:rsidRPr="00142373">
        <w:rPr>
          <w:b/>
          <w:sz w:val="24"/>
          <w:szCs w:val="24"/>
        </w:rPr>
        <w:t>Il D</w:t>
      </w:r>
      <w:r w:rsidR="00142373">
        <w:rPr>
          <w:b/>
          <w:sz w:val="24"/>
          <w:szCs w:val="24"/>
        </w:rPr>
        <w:t xml:space="preserve">istretto </w:t>
      </w:r>
      <w:proofErr w:type="spellStart"/>
      <w:r w:rsidR="00142373">
        <w:rPr>
          <w:b/>
          <w:sz w:val="24"/>
          <w:szCs w:val="24"/>
        </w:rPr>
        <w:t>AeroS</w:t>
      </w:r>
      <w:r w:rsidR="00142373" w:rsidRPr="00142373">
        <w:rPr>
          <w:b/>
          <w:sz w:val="24"/>
          <w:szCs w:val="24"/>
        </w:rPr>
        <w:t>paziale</w:t>
      </w:r>
      <w:proofErr w:type="spellEnd"/>
      <w:r w:rsidR="00142373" w:rsidRPr="00142373">
        <w:rPr>
          <w:b/>
          <w:sz w:val="24"/>
          <w:szCs w:val="24"/>
        </w:rPr>
        <w:t xml:space="preserve"> della Sardegna </w:t>
      </w:r>
      <w:proofErr w:type="spellStart"/>
      <w:r w:rsidR="00142373" w:rsidRPr="00142373">
        <w:rPr>
          <w:b/>
          <w:sz w:val="24"/>
          <w:szCs w:val="24"/>
        </w:rPr>
        <w:t>S.c.a</w:t>
      </w:r>
      <w:proofErr w:type="spellEnd"/>
      <w:r w:rsidR="00142373" w:rsidRPr="00142373">
        <w:rPr>
          <w:b/>
          <w:sz w:val="24"/>
          <w:szCs w:val="24"/>
        </w:rPr>
        <w:t xml:space="preserve"> </w:t>
      </w:r>
      <w:proofErr w:type="spellStart"/>
      <w:r w:rsidR="00142373" w:rsidRPr="00142373">
        <w:rPr>
          <w:b/>
          <w:sz w:val="24"/>
          <w:szCs w:val="24"/>
        </w:rPr>
        <w:t>r.l</w:t>
      </w:r>
      <w:proofErr w:type="spellEnd"/>
      <w:r w:rsidR="00142373" w:rsidRPr="00142373">
        <w:rPr>
          <w:b/>
          <w:sz w:val="24"/>
          <w:szCs w:val="24"/>
        </w:rPr>
        <w:t>.</w:t>
      </w:r>
    </w:p>
    <w:p w:rsidR="00142373" w:rsidRDefault="00142373" w:rsidP="00142373">
      <w:pPr>
        <w:pStyle w:val="Paragrafoelenco"/>
        <w:widowControl w:val="0"/>
        <w:jc w:val="both"/>
        <w:rPr>
          <w:sz w:val="24"/>
          <w:szCs w:val="24"/>
        </w:rPr>
      </w:pPr>
    </w:p>
    <w:p w:rsidR="00142373" w:rsidRPr="00142373" w:rsidRDefault="00AF669E" w:rsidP="00142373">
      <w:pPr>
        <w:pStyle w:val="Paragrafoelenco"/>
        <w:widowControl w:val="0"/>
        <w:ind w:left="0"/>
        <w:jc w:val="both"/>
        <w:rPr>
          <w:sz w:val="24"/>
          <w:szCs w:val="24"/>
        </w:rPr>
      </w:pPr>
      <w:r>
        <w:rPr>
          <w:sz w:val="24"/>
          <w:szCs w:val="24"/>
        </w:rPr>
        <w:t xml:space="preserve">Il </w:t>
      </w:r>
      <w:r w:rsidR="00F74FA2" w:rsidRPr="005A0C47">
        <w:rPr>
          <w:sz w:val="24"/>
          <w:szCs w:val="24"/>
        </w:rPr>
        <w:t>“</w:t>
      </w:r>
      <w:r w:rsidRPr="00F74FA2">
        <w:rPr>
          <w:b/>
          <w:i/>
          <w:sz w:val="24"/>
          <w:szCs w:val="24"/>
        </w:rPr>
        <w:t>Distretto Aeros</w:t>
      </w:r>
      <w:r w:rsidR="00142373" w:rsidRPr="00F74FA2">
        <w:rPr>
          <w:b/>
          <w:i/>
          <w:sz w:val="24"/>
          <w:szCs w:val="24"/>
        </w:rPr>
        <w:t>paziale della Sardegna</w:t>
      </w:r>
      <w:r w:rsidR="00F74FA2" w:rsidRPr="005A0C47">
        <w:rPr>
          <w:sz w:val="24"/>
          <w:szCs w:val="24"/>
        </w:rPr>
        <w:t>”</w:t>
      </w:r>
      <w:r w:rsidR="00142373" w:rsidRPr="00142373">
        <w:rPr>
          <w:sz w:val="24"/>
          <w:szCs w:val="24"/>
        </w:rPr>
        <w:t xml:space="preserve"> (</w:t>
      </w:r>
      <w:r w:rsidR="00F74FA2" w:rsidRPr="005A0C47">
        <w:rPr>
          <w:sz w:val="24"/>
          <w:szCs w:val="24"/>
        </w:rPr>
        <w:t>“</w:t>
      </w:r>
      <w:r w:rsidR="00142373" w:rsidRPr="00F74FA2">
        <w:rPr>
          <w:b/>
          <w:i/>
          <w:sz w:val="24"/>
          <w:szCs w:val="24"/>
        </w:rPr>
        <w:t>DASS</w:t>
      </w:r>
      <w:r w:rsidR="00F74FA2" w:rsidRPr="005A0C47">
        <w:rPr>
          <w:sz w:val="24"/>
          <w:szCs w:val="24"/>
        </w:rPr>
        <w:t>”</w:t>
      </w:r>
      <w:r w:rsidR="00142373" w:rsidRPr="00142373">
        <w:rPr>
          <w:sz w:val="24"/>
          <w:szCs w:val="24"/>
        </w:rPr>
        <w:t xml:space="preserve">) è una </w:t>
      </w:r>
      <w:r w:rsidR="0042621D">
        <w:rPr>
          <w:sz w:val="24"/>
          <w:szCs w:val="24"/>
        </w:rPr>
        <w:t>S</w:t>
      </w:r>
      <w:r w:rsidR="00142373" w:rsidRPr="00142373">
        <w:rPr>
          <w:sz w:val="24"/>
          <w:szCs w:val="24"/>
        </w:rPr>
        <w:t xml:space="preserve">ocietà </w:t>
      </w:r>
      <w:r w:rsidR="0042621D">
        <w:rPr>
          <w:sz w:val="24"/>
          <w:szCs w:val="24"/>
        </w:rPr>
        <w:t>C</w:t>
      </w:r>
      <w:r w:rsidR="00142373" w:rsidRPr="00142373">
        <w:rPr>
          <w:sz w:val="24"/>
          <w:szCs w:val="24"/>
        </w:rPr>
        <w:t xml:space="preserve">onsortile a </w:t>
      </w:r>
      <w:r w:rsidR="0042621D">
        <w:rPr>
          <w:sz w:val="24"/>
          <w:szCs w:val="24"/>
        </w:rPr>
        <w:t>R</w:t>
      </w:r>
      <w:r w:rsidR="00142373" w:rsidRPr="00142373">
        <w:rPr>
          <w:sz w:val="24"/>
          <w:szCs w:val="24"/>
        </w:rPr>
        <w:t xml:space="preserve">esponsabilità </w:t>
      </w:r>
      <w:r w:rsidR="0042621D">
        <w:rPr>
          <w:sz w:val="24"/>
          <w:szCs w:val="24"/>
        </w:rPr>
        <w:t>L</w:t>
      </w:r>
      <w:r w:rsidR="00142373" w:rsidRPr="00142373">
        <w:rPr>
          <w:sz w:val="24"/>
          <w:szCs w:val="24"/>
        </w:rPr>
        <w:t xml:space="preserve">imitata costituita il 15 </w:t>
      </w:r>
      <w:r w:rsidR="002260A5">
        <w:rPr>
          <w:sz w:val="24"/>
          <w:szCs w:val="24"/>
        </w:rPr>
        <w:t>o</w:t>
      </w:r>
      <w:r w:rsidR="00142373" w:rsidRPr="00142373">
        <w:rPr>
          <w:sz w:val="24"/>
          <w:szCs w:val="24"/>
        </w:rPr>
        <w:t>ttobre 2013 e partecipata</w:t>
      </w:r>
      <w:r w:rsidR="00142373">
        <w:rPr>
          <w:sz w:val="24"/>
          <w:szCs w:val="24"/>
        </w:rPr>
        <w:t>,</w:t>
      </w:r>
      <w:r w:rsidR="00142373" w:rsidRPr="00142373">
        <w:rPr>
          <w:sz w:val="24"/>
          <w:szCs w:val="24"/>
        </w:rPr>
        <w:t xml:space="preserve"> al momento</w:t>
      </w:r>
      <w:r w:rsidR="00142373">
        <w:rPr>
          <w:sz w:val="24"/>
          <w:szCs w:val="24"/>
        </w:rPr>
        <w:t>,</w:t>
      </w:r>
      <w:r w:rsidR="00142373" w:rsidRPr="00142373">
        <w:rPr>
          <w:sz w:val="24"/>
          <w:szCs w:val="24"/>
        </w:rPr>
        <w:t xml:space="preserve"> da sei Soci pubblici e ventidue privati che detengono un capitale sociale pari a </w:t>
      </w:r>
      <w:r w:rsidR="007A0CA0">
        <w:rPr>
          <w:sz w:val="24"/>
          <w:szCs w:val="24"/>
        </w:rPr>
        <w:t xml:space="preserve">€ </w:t>
      </w:r>
      <w:r w:rsidR="00142373" w:rsidRPr="00142373">
        <w:rPr>
          <w:sz w:val="24"/>
          <w:szCs w:val="24"/>
        </w:rPr>
        <w:t>93</w:t>
      </w:r>
      <w:r w:rsidR="00142373">
        <w:rPr>
          <w:sz w:val="24"/>
          <w:szCs w:val="24"/>
        </w:rPr>
        <w:t>.</w:t>
      </w:r>
      <w:r w:rsidR="00142373" w:rsidRPr="00142373">
        <w:rPr>
          <w:sz w:val="24"/>
          <w:szCs w:val="24"/>
        </w:rPr>
        <w:t>612</w:t>
      </w:r>
      <w:r w:rsidR="00142373">
        <w:rPr>
          <w:sz w:val="24"/>
          <w:szCs w:val="24"/>
        </w:rPr>
        <w:t>,00</w:t>
      </w:r>
      <w:r w:rsidR="00142373" w:rsidRPr="00142373">
        <w:rPr>
          <w:sz w:val="24"/>
          <w:szCs w:val="24"/>
        </w:rPr>
        <w:t xml:space="preserve"> (</w:t>
      </w:r>
      <w:proofErr w:type="spellStart"/>
      <w:r w:rsidR="00142373" w:rsidRPr="00142373">
        <w:rPr>
          <w:sz w:val="24"/>
          <w:szCs w:val="24"/>
        </w:rPr>
        <w:t>i.v</w:t>
      </w:r>
      <w:proofErr w:type="spellEnd"/>
      <w:r w:rsidR="00142373" w:rsidRPr="00142373">
        <w:rPr>
          <w:sz w:val="24"/>
          <w:szCs w:val="24"/>
        </w:rPr>
        <w:t>.)</w:t>
      </w:r>
      <w:r w:rsidR="00142373">
        <w:rPr>
          <w:sz w:val="24"/>
          <w:szCs w:val="24"/>
        </w:rPr>
        <w:t>.</w:t>
      </w:r>
      <w:r w:rsidR="00142373" w:rsidRPr="00142373">
        <w:rPr>
          <w:sz w:val="24"/>
          <w:szCs w:val="24"/>
        </w:rPr>
        <w:t xml:space="preserve"> La Società ha scopo consortile, mutualistico e non lucrativo e non può, quindi, distribuire ai Soci utili che, se prodotti, devono essere reinvestiti in attività di ricerca, sviluppo, formazione e diffusione. Il </w:t>
      </w:r>
      <w:r w:rsidR="0042621D" w:rsidRPr="005A0C47">
        <w:rPr>
          <w:sz w:val="24"/>
          <w:szCs w:val="24"/>
        </w:rPr>
        <w:t>“</w:t>
      </w:r>
      <w:r w:rsidR="00142373" w:rsidRPr="0042621D">
        <w:rPr>
          <w:b/>
          <w:i/>
          <w:sz w:val="24"/>
          <w:szCs w:val="24"/>
        </w:rPr>
        <w:t>DASS</w:t>
      </w:r>
      <w:r w:rsidR="0042621D" w:rsidRPr="005A0C47">
        <w:rPr>
          <w:sz w:val="24"/>
          <w:szCs w:val="24"/>
        </w:rPr>
        <w:t>”</w:t>
      </w:r>
      <w:r w:rsidR="00142373" w:rsidRPr="00142373">
        <w:rPr>
          <w:sz w:val="24"/>
          <w:szCs w:val="24"/>
        </w:rPr>
        <w:t xml:space="preserve"> ha l</w:t>
      </w:r>
      <w:r w:rsidR="0042621D">
        <w:rPr>
          <w:sz w:val="24"/>
          <w:szCs w:val="24"/>
        </w:rPr>
        <w:t>o scopo</w:t>
      </w:r>
      <w:r w:rsidR="00142373" w:rsidRPr="00142373">
        <w:rPr>
          <w:sz w:val="24"/>
          <w:szCs w:val="24"/>
        </w:rPr>
        <w:t xml:space="preserve"> di intraprendere iniziative idonee allo sviluppo, nella Regione Sardegna, di un </w:t>
      </w:r>
      <w:r w:rsidR="0042621D" w:rsidRPr="005A0C47">
        <w:rPr>
          <w:sz w:val="24"/>
          <w:szCs w:val="24"/>
        </w:rPr>
        <w:t>“</w:t>
      </w:r>
      <w:r w:rsidR="0042621D" w:rsidRPr="0042621D">
        <w:rPr>
          <w:b/>
          <w:i/>
          <w:sz w:val="24"/>
          <w:szCs w:val="24"/>
        </w:rPr>
        <w:t>D</w:t>
      </w:r>
      <w:r w:rsidR="00142373" w:rsidRPr="0042621D">
        <w:rPr>
          <w:b/>
          <w:i/>
          <w:sz w:val="24"/>
          <w:szCs w:val="24"/>
        </w:rPr>
        <w:t xml:space="preserve">istretto </w:t>
      </w:r>
      <w:r w:rsidR="0042621D" w:rsidRPr="0042621D">
        <w:rPr>
          <w:b/>
          <w:i/>
          <w:sz w:val="24"/>
          <w:szCs w:val="24"/>
        </w:rPr>
        <w:t>T</w:t>
      </w:r>
      <w:r w:rsidR="00142373" w:rsidRPr="0042621D">
        <w:rPr>
          <w:b/>
          <w:i/>
          <w:sz w:val="24"/>
          <w:szCs w:val="24"/>
        </w:rPr>
        <w:t xml:space="preserve">ecnologico </w:t>
      </w:r>
      <w:r w:rsidR="0042621D" w:rsidRPr="0042621D">
        <w:rPr>
          <w:b/>
          <w:i/>
          <w:sz w:val="24"/>
          <w:szCs w:val="24"/>
        </w:rPr>
        <w:t>A</w:t>
      </w:r>
      <w:r w:rsidR="00142373" w:rsidRPr="0042621D">
        <w:rPr>
          <w:b/>
          <w:i/>
          <w:sz w:val="24"/>
          <w:szCs w:val="24"/>
        </w:rPr>
        <w:t>erospaziale</w:t>
      </w:r>
      <w:r w:rsidR="0042621D" w:rsidRPr="005A0C47">
        <w:rPr>
          <w:sz w:val="24"/>
          <w:szCs w:val="24"/>
        </w:rPr>
        <w:t>”</w:t>
      </w:r>
      <w:r w:rsidR="00142373" w:rsidRPr="00142373">
        <w:rPr>
          <w:sz w:val="24"/>
          <w:szCs w:val="24"/>
        </w:rPr>
        <w:t xml:space="preserve">. La Società </w:t>
      </w:r>
      <w:r w:rsidR="0042621D">
        <w:rPr>
          <w:sz w:val="24"/>
          <w:szCs w:val="24"/>
        </w:rPr>
        <w:t>intende,</w:t>
      </w:r>
      <w:r w:rsidR="00142373" w:rsidRPr="00142373">
        <w:rPr>
          <w:sz w:val="24"/>
          <w:szCs w:val="24"/>
        </w:rPr>
        <w:t xml:space="preserve"> altresì</w:t>
      </w:r>
      <w:r w:rsidR="0042621D">
        <w:rPr>
          <w:sz w:val="24"/>
          <w:szCs w:val="24"/>
        </w:rPr>
        <w:t>,</w:t>
      </w:r>
      <w:r w:rsidR="00142373" w:rsidRPr="00142373">
        <w:rPr>
          <w:sz w:val="24"/>
          <w:szCs w:val="24"/>
        </w:rPr>
        <w:t xml:space="preserve"> </w:t>
      </w:r>
      <w:r w:rsidR="0042621D">
        <w:rPr>
          <w:sz w:val="24"/>
          <w:szCs w:val="24"/>
        </w:rPr>
        <w:t>crea</w:t>
      </w:r>
      <w:r w:rsidR="00142373" w:rsidRPr="00142373">
        <w:rPr>
          <w:sz w:val="24"/>
          <w:szCs w:val="24"/>
        </w:rPr>
        <w:t xml:space="preserve">re, attraverso le proprie competenze </w:t>
      </w:r>
      <w:r w:rsidR="00142373" w:rsidRPr="00142373">
        <w:rPr>
          <w:sz w:val="24"/>
          <w:szCs w:val="24"/>
        </w:rPr>
        <w:lastRenderedPageBreak/>
        <w:t>scientifiche e tecnologiche, l</w:t>
      </w:r>
      <w:r w:rsidR="0042621D">
        <w:rPr>
          <w:sz w:val="24"/>
          <w:szCs w:val="24"/>
        </w:rPr>
        <w:t xml:space="preserve">e condizioni per </w:t>
      </w:r>
      <w:r w:rsidR="00142373" w:rsidRPr="00142373">
        <w:rPr>
          <w:sz w:val="24"/>
          <w:szCs w:val="24"/>
        </w:rPr>
        <w:t>attra</w:t>
      </w:r>
      <w:r w:rsidR="0042621D">
        <w:rPr>
          <w:sz w:val="24"/>
          <w:szCs w:val="24"/>
        </w:rPr>
        <w:t>rre</w:t>
      </w:r>
      <w:r w:rsidR="00142373" w:rsidRPr="00142373">
        <w:rPr>
          <w:sz w:val="24"/>
          <w:szCs w:val="24"/>
        </w:rPr>
        <w:t xml:space="preserve"> investimenti in settori produttivi ad alta tecnologia, di contribuire al rafforzamento delle competenze tecnico-scientifiche dei Soci, nonché di rafforzare il sistema della ricerca regionale sarda, nazionale e internazionale.</w:t>
      </w:r>
    </w:p>
    <w:p w:rsidR="002260A5" w:rsidRDefault="002260A5" w:rsidP="00142373">
      <w:pPr>
        <w:pStyle w:val="Paragrafoelenco"/>
        <w:widowControl w:val="0"/>
        <w:ind w:left="0"/>
        <w:jc w:val="both"/>
        <w:rPr>
          <w:sz w:val="24"/>
          <w:szCs w:val="24"/>
        </w:rPr>
      </w:pPr>
    </w:p>
    <w:p w:rsidR="00286F1E" w:rsidRDefault="00142373" w:rsidP="00286F1E">
      <w:pPr>
        <w:pStyle w:val="Paragrafoelenco"/>
        <w:widowControl w:val="0"/>
        <w:ind w:left="0"/>
        <w:jc w:val="both"/>
        <w:rPr>
          <w:sz w:val="24"/>
          <w:szCs w:val="24"/>
        </w:rPr>
      </w:pPr>
      <w:r w:rsidRPr="00142373">
        <w:rPr>
          <w:sz w:val="24"/>
          <w:szCs w:val="24"/>
        </w:rPr>
        <w:t xml:space="preserve">In particolare il </w:t>
      </w:r>
      <w:r w:rsidR="0042621D" w:rsidRPr="005A0C47">
        <w:rPr>
          <w:sz w:val="24"/>
          <w:szCs w:val="24"/>
        </w:rPr>
        <w:t>“</w:t>
      </w:r>
      <w:r w:rsidR="0042621D" w:rsidRPr="0042621D">
        <w:rPr>
          <w:b/>
          <w:i/>
          <w:sz w:val="24"/>
          <w:szCs w:val="24"/>
        </w:rPr>
        <w:t>DASS</w:t>
      </w:r>
      <w:r w:rsidR="0042621D" w:rsidRPr="005A0C47">
        <w:rPr>
          <w:sz w:val="24"/>
          <w:szCs w:val="24"/>
        </w:rPr>
        <w:t>”</w:t>
      </w:r>
      <w:r w:rsidRPr="00142373">
        <w:rPr>
          <w:sz w:val="24"/>
          <w:szCs w:val="24"/>
        </w:rPr>
        <w:t xml:space="preserve">, unico tra i distretti aerospaziali italiani, è proprietario, rispettivamente </w:t>
      </w:r>
      <w:r w:rsidR="009C1059">
        <w:rPr>
          <w:sz w:val="24"/>
          <w:szCs w:val="24"/>
        </w:rPr>
        <w:t xml:space="preserve">nella misura del </w:t>
      </w:r>
      <w:r w:rsidRPr="00142373">
        <w:rPr>
          <w:sz w:val="24"/>
          <w:szCs w:val="24"/>
        </w:rPr>
        <w:t>100</w:t>
      </w:r>
      <w:r>
        <w:rPr>
          <w:sz w:val="24"/>
          <w:szCs w:val="24"/>
        </w:rPr>
        <w:t>%</w:t>
      </w:r>
      <w:r w:rsidRPr="00142373">
        <w:rPr>
          <w:sz w:val="24"/>
          <w:szCs w:val="24"/>
        </w:rPr>
        <w:t xml:space="preserve"> e </w:t>
      </w:r>
      <w:r w:rsidR="009C1059">
        <w:rPr>
          <w:sz w:val="24"/>
          <w:szCs w:val="24"/>
        </w:rPr>
        <w:t>de</w:t>
      </w:r>
      <w:r w:rsidRPr="00142373">
        <w:rPr>
          <w:sz w:val="24"/>
          <w:szCs w:val="24"/>
        </w:rPr>
        <w:t>l 66%, dei diritti</w:t>
      </w:r>
      <w:r w:rsidR="0042621D">
        <w:rPr>
          <w:sz w:val="24"/>
          <w:szCs w:val="24"/>
        </w:rPr>
        <w:t xml:space="preserve"> relativi</w:t>
      </w:r>
      <w:r w:rsidRPr="00142373">
        <w:rPr>
          <w:sz w:val="24"/>
          <w:szCs w:val="24"/>
        </w:rPr>
        <w:t xml:space="preserve"> </w:t>
      </w:r>
      <w:r w:rsidR="0042621D">
        <w:rPr>
          <w:sz w:val="24"/>
          <w:szCs w:val="24"/>
        </w:rPr>
        <w:t>a</w:t>
      </w:r>
      <w:r w:rsidRPr="00142373">
        <w:rPr>
          <w:sz w:val="24"/>
          <w:szCs w:val="24"/>
        </w:rPr>
        <w:t xml:space="preserve">lle famiglie di brevetti di </w:t>
      </w:r>
      <w:r w:rsidR="0042621D">
        <w:rPr>
          <w:sz w:val="24"/>
          <w:szCs w:val="24"/>
        </w:rPr>
        <w:t>s</w:t>
      </w:r>
      <w:r w:rsidRPr="00142373">
        <w:rPr>
          <w:sz w:val="24"/>
          <w:szCs w:val="24"/>
        </w:rPr>
        <w:t>egu</w:t>
      </w:r>
      <w:r w:rsidR="0042621D">
        <w:rPr>
          <w:sz w:val="24"/>
          <w:szCs w:val="24"/>
        </w:rPr>
        <w:t>ito specificate</w:t>
      </w:r>
      <w:r w:rsidRPr="00142373">
        <w:rPr>
          <w:sz w:val="24"/>
          <w:szCs w:val="24"/>
        </w:rPr>
        <w:t>:</w:t>
      </w:r>
    </w:p>
    <w:p w:rsidR="00142373" w:rsidRDefault="00142373" w:rsidP="00286F1E">
      <w:pPr>
        <w:pStyle w:val="Paragrafoelenco"/>
        <w:widowControl w:val="0"/>
        <w:numPr>
          <w:ilvl w:val="0"/>
          <w:numId w:val="2"/>
        </w:numPr>
        <w:ind w:left="851" w:hanging="425"/>
        <w:jc w:val="both"/>
        <w:rPr>
          <w:sz w:val="24"/>
          <w:szCs w:val="24"/>
        </w:rPr>
      </w:pPr>
      <w:r w:rsidRPr="00142373">
        <w:rPr>
          <w:sz w:val="24"/>
          <w:szCs w:val="24"/>
        </w:rPr>
        <w:t>“</w:t>
      </w:r>
      <w:proofErr w:type="spellStart"/>
      <w:r w:rsidRPr="0042621D">
        <w:rPr>
          <w:b/>
          <w:i/>
          <w:sz w:val="24"/>
          <w:szCs w:val="24"/>
        </w:rPr>
        <w:t>Fabrication</w:t>
      </w:r>
      <w:proofErr w:type="spellEnd"/>
      <w:r w:rsidRPr="0042621D">
        <w:rPr>
          <w:b/>
          <w:i/>
          <w:sz w:val="24"/>
          <w:szCs w:val="24"/>
        </w:rPr>
        <w:t xml:space="preserve"> </w:t>
      </w:r>
      <w:proofErr w:type="spellStart"/>
      <w:r w:rsidRPr="0042621D">
        <w:rPr>
          <w:b/>
          <w:i/>
          <w:sz w:val="24"/>
          <w:szCs w:val="24"/>
        </w:rPr>
        <w:t>process</w:t>
      </w:r>
      <w:proofErr w:type="spellEnd"/>
      <w:r w:rsidRPr="0042621D">
        <w:rPr>
          <w:b/>
          <w:i/>
          <w:sz w:val="24"/>
          <w:szCs w:val="24"/>
        </w:rPr>
        <w:t xml:space="preserve"> of </w:t>
      </w:r>
      <w:proofErr w:type="spellStart"/>
      <w:r w:rsidRPr="0042621D">
        <w:rPr>
          <w:b/>
          <w:i/>
          <w:sz w:val="24"/>
          <w:szCs w:val="24"/>
        </w:rPr>
        <w:t>physical</w:t>
      </w:r>
      <w:proofErr w:type="spellEnd"/>
      <w:r w:rsidRPr="0042621D">
        <w:rPr>
          <w:b/>
          <w:i/>
          <w:sz w:val="24"/>
          <w:szCs w:val="24"/>
        </w:rPr>
        <w:t xml:space="preserve"> </w:t>
      </w:r>
      <w:proofErr w:type="spellStart"/>
      <w:r w:rsidRPr="0042621D">
        <w:rPr>
          <w:b/>
          <w:i/>
          <w:sz w:val="24"/>
          <w:szCs w:val="24"/>
        </w:rPr>
        <w:t>assets</w:t>
      </w:r>
      <w:proofErr w:type="spellEnd"/>
      <w:r w:rsidRPr="0042621D">
        <w:rPr>
          <w:b/>
          <w:i/>
          <w:sz w:val="24"/>
          <w:szCs w:val="24"/>
        </w:rPr>
        <w:t xml:space="preserve"> for </w:t>
      </w:r>
      <w:proofErr w:type="spellStart"/>
      <w:r w:rsidRPr="0042621D">
        <w:rPr>
          <w:b/>
          <w:i/>
          <w:sz w:val="24"/>
          <w:szCs w:val="24"/>
        </w:rPr>
        <w:t>civil</w:t>
      </w:r>
      <w:proofErr w:type="spellEnd"/>
      <w:r w:rsidRPr="0042621D">
        <w:rPr>
          <w:b/>
          <w:i/>
          <w:sz w:val="24"/>
          <w:szCs w:val="24"/>
        </w:rPr>
        <w:t xml:space="preserve"> and/or industrial </w:t>
      </w:r>
      <w:proofErr w:type="spellStart"/>
      <w:r w:rsidRPr="0042621D">
        <w:rPr>
          <w:b/>
          <w:i/>
          <w:sz w:val="24"/>
          <w:szCs w:val="24"/>
        </w:rPr>
        <w:t>structures</w:t>
      </w:r>
      <w:proofErr w:type="spellEnd"/>
      <w:r w:rsidRPr="0042621D">
        <w:rPr>
          <w:b/>
          <w:i/>
          <w:sz w:val="24"/>
          <w:szCs w:val="24"/>
        </w:rPr>
        <w:t xml:space="preserve"> on the </w:t>
      </w:r>
      <w:proofErr w:type="spellStart"/>
      <w:r w:rsidRPr="0042621D">
        <w:rPr>
          <w:b/>
          <w:i/>
          <w:sz w:val="24"/>
          <w:szCs w:val="24"/>
        </w:rPr>
        <w:t>surface</w:t>
      </w:r>
      <w:proofErr w:type="spellEnd"/>
      <w:r w:rsidRPr="0042621D">
        <w:rPr>
          <w:b/>
          <w:i/>
          <w:sz w:val="24"/>
          <w:szCs w:val="24"/>
        </w:rPr>
        <w:t xml:space="preserve"> of Moon, Mars and/or </w:t>
      </w:r>
      <w:proofErr w:type="spellStart"/>
      <w:r w:rsidRPr="0042621D">
        <w:rPr>
          <w:b/>
          <w:i/>
          <w:sz w:val="24"/>
          <w:szCs w:val="24"/>
        </w:rPr>
        <w:t>asteroids</w:t>
      </w:r>
      <w:proofErr w:type="spellEnd"/>
      <w:r w:rsidRPr="00142373">
        <w:rPr>
          <w:sz w:val="24"/>
          <w:szCs w:val="24"/>
        </w:rPr>
        <w:t xml:space="preserve">”, </w:t>
      </w:r>
      <w:proofErr w:type="spellStart"/>
      <w:r w:rsidRPr="00142373">
        <w:rPr>
          <w:sz w:val="24"/>
          <w:szCs w:val="24"/>
        </w:rPr>
        <w:t>Patent</w:t>
      </w:r>
      <w:proofErr w:type="spellEnd"/>
      <w:r w:rsidRPr="00142373">
        <w:rPr>
          <w:sz w:val="24"/>
          <w:szCs w:val="24"/>
        </w:rPr>
        <w:t xml:space="preserve"> 10453PTWO, 28/07/2011</w:t>
      </w:r>
      <w:r>
        <w:rPr>
          <w:sz w:val="24"/>
          <w:szCs w:val="24"/>
        </w:rPr>
        <w:t>;</w:t>
      </w:r>
    </w:p>
    <w:p w:rsidR="00142373" w:rsidRPr="00142373" w:rsidRDefault="00142373" w:rsidP="0024704C">
      <w:pPr>
        <w:pStyle w:val="Paragrafoelenco"/>
        <w:widowControl w:val="0"/>
        <w:numPr>
          <w:ilvl w:val="0"/>
          <w:numId w:val="2"/>
        </w:numPr>
        <w:ind w:left="851" w:hanging="425"/>
        <w:jc w:val="both"/>
        <w:rPr>
          <w:sz w:val="24"/>
          <w:szCs w:val="24"/>
        </w:rPr>
      </w:pPr>
      <w:r w:rsidRPr="00142373">
        <w:rPr>
          <w:sz w:val="24"/>
          <w:szCs w:val="24"/>
        </w:rPr>
        <w:t>“</w:t>
      </w:r>
      <w:r w:rsidRPr="0042621D">
        <w:rPr>
          <w:b/>
          <w:i/>
          <w:sz w:val="24"/>
          <w:szCs w:val="24"/>
        </w:rPr>
        <w:t xml:space="preserve">A </w:t>
      </w:r>
      <w:proofErr w:type="spellStart"/>
      <w:r w:rsidRPr="0042621D">
        <w:rPr>
          <w:b/>
          <w:i/>
          <w:sz w:val="24"/>
          <w:szCs w:val="24"/>
        </w:rPr>
        <w:t>process</w:t>
      </w:r>
      <w:proofErr w:type="spellEnd"/>
      <w:r w:rsidRPr="0042621D">
        <w:rPr>
          <w:b/>
          <w:i/>
          <w:sz w:val="24"/>
          <w:szCs w:val="24"/>
        </w:rPr>
        <w:t xml:space="preserve"> for the production of </w:t>
      </w:r>
      <w:proofErr w:type="spellStart"/>
      <w:r w:rsidRPr="0042621D">
        <w:rPr>
          <w:b/>
          <w:i/>
          <w:sz w:val="24"/>
          <w:szCs w:val="24"/>
        </w:rPr>
        <w:t>useful</w:t>
      </w:r>
      <w:proofErr w:type="spellEnd"/>
      <w:r w:rsidRPr="0042621D">
        <w:rPr>
          <w:b/>
          <w:i/>
          <w:sz w:val="24"/>
          <w:szCs w:val="24"/>
        </w:rPr>
        <w:t xml:space="preserve"> </w:t>
      </w:r>
      <w:proofErr w:type="spellStart"/>
      <w:r w:rsidRPr="0042621D">
        <w:rPr>
          <w:b/>
          <w:i/>
          <w:sz w:val="24"/>
          <w:szCs w:val="24"/>
        </w:rPr>
        <w:t>materials</w:t>
      </w:r>
      <w:proofErr w:type="spellEnd"/>
      <w:r w:rsidRPr="0042621D">
        <w:rPr>
          <w:b/>
          <w:i/>
          <w:sz w:val="24"/>
          <w:szCs w:val="24"/>
        </w:rPr>
        <w:t xml:space="preserve"> to </w:t>
      </w:r>
      <w:proofErr w:type="spellStart"/>
      <w:r w:rsidRPr="0042621D">
        <w:rPr>
          <w:b/>
          <w:i/>
          <w:sz w:val="24"/>
          <w:szCs w:val="24"/>
        </w:rPr>
        <w:t>sustain</w:t>
      </w:r>
      <w:proofErr w:type="spellEnd"/>
      <w:r w:rsidRPr="0042621D">
        <w:rPr>
          <w:b/>
          <w:i/>
          <w:sz w:val="24"/>
          <w:szCs w:val="24"/>
        </w:rPr>
        <w:t xml:space="preserve"> </w:t>
      </w:r>
      <w:proofErr w:type="spellStart"/>
      <w:r w:rsidRPr="0042621D">
        <w:rPr>
          <w:b/>
          <w:i/>
          <w:sz w:val="24"/>
          <w:szCs w:val="24"/>
        </w:rPr>
        <w:t>manned</w:t>
      </w:r>
      <w:proofErr w:type="spellEnd"/>
      <w:r w:rsidRPr="0042621D">
        <w:rPr>
          <w:b/>
          <w:i/>
          <w:sz w:val="24"/>
          <w:szCs w:val="24"/>
        </w:rPr>
        <w:t xml:space="preserve"> </w:t>
      </w:r>
      <w:proofErr w:type="spellStart"/>
      <w:r w:rsidRPr="0042621D">
        <w:rPr>
          <w:b/>
          <w:i/>
          <w:sz w:val="24"/>
          <w:szCs w:val="24"/>
        </w:rPr>
        <w:t>space</w:t>
      </w:r>
      <w:proofErr w:type="spellEnd"/>
      <w:r w:rsidRPr="0042621D">
        <w:rPr>
          <w:b/>
          <w:i/>
          <w:sz w:val="24"/>
          <w:szCs w:val="24"/>
        </w:rPr>
        <w:t xml:space="preserve"> </w:t>
      </w:r>
      <w:proofErr w:type="spellStart"/>
      <w:r w:rsidRPr="0042621D">
        <w:rPr>
          <w:b/>
          <w:i/>
          <w:sz w:val="24"/>
          <w:szCs w:val="24"/>
        </w:rPr>
        <w:t>missions</w:t>
      </w:r>
      <w:proofErr w:type="spellEnd"/>
      <w:r w:rsidRPr="0042621D">
        <w:rPr>
          <w:b/>
          <w:i/>
          <w:sz w:val="24"/>
          <w:szCs w:val="24"/>
        </w:rPr>
        <w:t xml:space="preserve"> on Mars </w:t>
      </w:r>
      <w:proofErr w:type="spellStart"/>
      <w:r w:rsidRPr="0042621D">
        <w:rPr>
          <w:b/>
          <w:i/>
          <w:sz w:val="24"/>
          <w:szCs w:val="24"/>
        </w:rPr>
        <w:t>through</w:t>
      </w:r>
      <w:proofErr w:type="spellEnd"/>
      <w:r w:rsidRPr="0042621D">
        <w:rPr>
          <w:b/>
          <w:i/>
          <w:sz w:val="24"/>
          <w:szCs w:val="24"/>
        </w:rPr>
        <w:t xml:space="preserve"> in-situ </w:t>
      </w:r>
      <w:proofErr w:type="spellStart"/>
      <w:r w:rsidRPr="0042621D">
        <w:rPr>
          <w:b/>
          <w:i/>
          <w:sz w:val="24"/>
          <w:szCs w:val="24"/>
        </w:rPr>
        <w:t>resources</w:t>
      </w:r>
      <w:proofErr w:type="spellEnd"/>
      <w:r w:rsidRPr="0042621D">
        <w:rPr>
          <w:b/>
          <w:i/>
          <w:sz w:val="24"/>
          <w:szCs w:val="24"/>
        </w:rPr>
        <w:t xml:space="preserve"> </w:t>
      </w:r>
      <w:proofErr w:type="spellStart"/>
      <w:r w:rsidRPr="0042621D">
        <w:rPr>
          <w:b/>
          <w:i/>
          <w:sz w:val="24"/>
          <w:szCs w:val="24"/>
        </w:rPr>
        <w:t>utilization</w:t>
      </w:r>
      <w:proofErr w:type="spellEnd"/>
      <w:r w:rsidRPr="00142373">
        <w:rPr>
          <w:sz w:val="24"/>
          <w:szCs w:val="24"/>
        </w:rPr>
        <w:t>”</w:t>
      </w:r>
      <w:r w:rsidRPr="002260A5">
        <w:rPr>
          <w:iCs/>
          <w:sz w:val="24"/>
          <w:szCs w:val="24"/>
        </w:rPr>
        <w:t>,</w:t>
      </w:r>
      <w:r w:rsidRPr="00142373">
        <w:rPr>
          <w:sz w:val="24"/>
          <w:szCs w:val="24"/>
        </w:rPr>
        <w:t xml:space="preserve"> </w:t>
      </w:r>
      <w:proofErr w:type="spellStart"/>
      <w:r w:rsidRPr="00142373">
        <w:rPr>
          <w:sz w:val="24"/>
          <w:szCs w:val="24"/>
        </w:rPr>
        <w:t>Patent</w:t>
      </w:r>
      <w:proofErr w:type="spellEnd"/>
      <w:r w:rsidRPr="00142373">
        <w:rPr>
          <w:sz w:val="24"/>
          <w:szCs w:val="24"/>
        </w:rPr>
        <w:t xml:space="preserve"> PCT/IB2012/053754, 24/07/2012</w:t>
      </w:r>
      <w:r w:rsidR="002260A5">
        <w:rPr>
          <w:rStyle w:val="Rimandonotaapidipagina"/>
          <w:sz w:val="24"/>
          <w:szCs w:val="24"/>
        </w:rPr>
        <w:footnoteReference w:id="1"/>
      </w:r>
      <w:r w:rsidRPr="00142373">
        <w:rPr>
          <w:sz w:val="24"/>
          <w:szCs w:val="24"/>
        </w:rPr>
        <w:t>.</w:t>
      </w:r>
    </w:p>
    <w:p w:rsidR="005A0C47" w:rsidRDefault="005A0C47" w:rsidP="0024704C">
      <w:pPr>
        <w:pStyle w:val="Paragrafoelenco"/>
        <w:widowControl w:val="0"/>
        <w:ind w:left="0"/>
        <w:jc w:val="both"/>
        <w:rPr>
          <w:b/>
          <w:sz w:val="24"/>
          <w:szCs w:val="24"/>
        </w:rPr>
      </w:pPr>
      <w:r w:rsidRPr="005A0C47">
        <w:rPr>
          <w:sz w:val="24"/>
          <w:szCs w:val="24"/>
        </w:rPr>
        <w:t xml:space="preserve"> </w:t>
      </w:r>
    </w:p>
    <w:p w:rsidR="007A0CA0" w:rsidRDefault="002260A5" w:rsidP="0024704C">
      <w:pPr>
        <w:pStyle w:val="Paragrafoelenco"/>
        <w:widowControl w:val="0"/>
        <w:ind w:left="0"/>
        <w:jc w:val="both"/>
        <w:rPr>
          <w:sz w:val="24"/>
          <w:szCs w:val="24"/>
        </w:rPr>
      </w:pPr>
      <w:r w:rsidRPr="002260A5">
        <w:rPr>
          <w:sz w:val="24"/>
          <w:szCs w:val="24"/>
        </w:rPr>
        <w:t>L</w:t>
      </w:r>
      <w:r w:rsidRPr="00142373">
        <w:rPr>
          <w:sz w:val="24"/>
          <w:szCs w:val="24"/>
        </w:rPr>
        <w:t>’</w:t>
      </w:r>
      <w:r>
        <w:rPr>
          <w:sz w:val="24"/>
          <w:szCs w:val="24"/>
        </w:rPr>
        <w:t>Istituto Nazionale di Astrofisica è entrato a far parte della compagine societaria</w:t>
      </w:r>
      <w:r w:rsidR="007A0CA0">
        <w:rPr>
          <w:sz w:val="24"/>
          <w:szCs w:val="24"/>
        </w:rPr>
        <w:t xml:space="preserve"> del </w:t>
      </w:r>
      <w:r w:rsidR="0042621D" w:rsidRPr="005A0C47">
        <w:rPr>
          <w:sz w:val="24"/>
          <w:szCs w:val="24"/>
        </w:rPr>
        <w:t>“</w:t>
      </w:r>
      <w:r w:rsidR="0042621D" w:rsidRPr="0042621D">
        <w:rPr>
          <w:b/>
          <w:i/>
          <w:sz w:val="24"/>
          <w:szCs w:val="24"/>
        </w:rPr>
        <w:t>DASS</w:t>
      </w:r>
      <w:r w:rsidR="0042621D" w:rsidRPr="005A0C47">
        <w:rPr>
          <w:sz w:val="24"/>
          <w:szCs w:val="24"/>
        </w:rPr>
        <w:t>”</w:t>
      </w:r>
      <w:r w:rsidR="007A0CA0">
        <w:rPr>
          <w:sz w:val="24"/>
          <w:szCs w:val="24"/>
        </w:rPr>
        <w:t xml:space="preserve"> </w:t>
      </w:r>
      <w:r w:rsidR="00592911">
        <w:rPr>
          <w:sz w:val="24"/>
          <w:szCs w:val="24"/>
        </w:rPr>
        <w:t xml:space="preserve">circa quattro anni fa, </w:t>
      </w:r>
      <w:r w:rsidR="007A0CA0">
        <w:rPr>
          <w:sz w:val="24"/>
          <w:szCs w:val="24"/>
        </w:rPr>
        <w:t>giusta delibera del Consiglio di Amministrazione dell</w:t>
      </w:r>
      <w:r w:rsidR="007A0CA0" w:rsidRPr="00142373">
        <w:rPr>
          <w:sz w:val="24"/>
          <w:szCs w:val="24"/>
        </w:rPr>
        <w:t>’</w:t>
      </w:r>
      <w:r w:rsidR="007A0CA0">
        <w:rPr>
          <w:sz w:val="24"/>
          <w:szCs w:val="24"/>
        </w:rPr>
        <w:t>11 aprile 2013, numero 25</w:t>
      </w:r>
      <w:r w:rsidR="007A0CA0">
        <w:rPr>
          <w:rStyle w:val="Rimandonotaapidipagina"/>
          <w:sz w:val="24"/>
          <w:szCs w:val="24"/>
        </w:rPr>
        <w:footnoteReference w:id="2"/>
      </w:r>
      <w:r w:rsidR="007A0CA0">
        <w:rPr>
          <w:sz w:val="24"/>
          <w:szCs w:val="24"/>
        </w:rPr>
        <w:t xml:space="preserve">, </w:t>
      </w:r>
      <w:r w:rsidR="00592911">
        <w:rPr>
          <w:sz w:val="24"/>
          <w:szCs w:val="24"/>
        </w:rPr>
        <w:t>previo</w:t>
      </w:r>
      <w:r w:rsidR="007A0CA0">
        <w:rPr>
          <w:sz w:val="24"/>
          <w:szCs w:val="24"/>
        </w:rPr>
        <w:t xml:space="preserve"> versamento di un contributo </w:t>
      </w:r>
      <w:r w:rsidR="009C1059" w:rsidRPr="005A0C47">
        <w:rPr>
          <w:sz w:val="24"/>
          <w:szCs w:val="24"/>
        </w:rPr>
        <w:t>“</w:t>
      </w:r>
      <w:r w:rsidR="007A0CA0">
        <w:rPr>
          <w:i/>
          <w:sz w:val="24"/>
          <w:szCs w:val="24"/>
        </w:rPr>
        <w:t>una tantum</w:t>
      </w:r>
      <w:r w:rsidR="009C1059" w:rsidRPr="005A0C47">
        <w:rPr>
          <w:sz w:val="24"/>
          <w:szCs w:val="24"/>
        </w:rPr>
        <w:t>”</w:t>
      </w:r>
      <w:r w:rsidR="007A0CA0">
        <w:rPr>
          <w:i/>
          <w:sz w:val="24"/>
          <w:szCs w:val="24"/>
        </w:rPr>
        <w:t xml:space="preserve"> </w:t>
      </w:r>
      <w:r w:rsidR="007A0CA0">
        <w:rPr>
          <w:sz w:val="24"/>
          <w:szCs w:val="24"/>
        </w:rPr>
        <w:t>di € 4.000,00 (euro quattromila/00)</w:t>
      </w:r>
      <w:r w:rsidR="00592911">
        <w:rPr>
          <w:sz w:val="24"/>
          <w:szCs w:val="24"/>
        </w:rPr>
        <w:t>.</w:t>
      </w:r>
      <w:r w:rsidR="0049391F">
        <w:rPr>
          <w:sz w:val="24"/>
          <w:szCs w:val="24"/>
        </w:rPr>
        <w:t xml:space="preserve"> </w:t>
      </w:r>
      <w:r w:rsidR="00592911">
        <w:rPr>
          <w:sz w:val="24"/>
          <w:szCs w:val="24"/>
        </w:rPr>
        <w:t>A</w:t>
      </w:r>
      <w:r w:rsidR="0049391F">
        <w:rPr>
          <w:sz w:val="24"/>
          <w:szCs w:val="24"/>
        </w:rPr>
        <w:t>ttualmente, la</w:t>
      </w:r>
      <w:r w:rsidR="005D00A7">
        <w:rPr>
          <w:sz w:val="24"/>
          <w:szCs w:val="24"/>
        </w:rPr>
        <w:t xml:space="preserve"> quota di</w:t>
      </w:r>
      <w:r w:rsidR="0049391F">
        <w:rPr>
          <w:sz w:val="24"/>
          <w:szCs w:val="24"/>
        </w:rPr>
        <w:t xml:space="preserve"> partecipazione dell</w:t>
      </w:r>
      <w:r w:rsidR="0049391F" w:rsidRPr="00142373">
        <w:rPr>
          <w:sz w:val="24"/>
          <w:szCs w:val="24"/>
        </w:rPr>
        <w:t>’</w:t>
      </w:r>
      <w:r w:rsidR="0049391F">
        <w:rPr>
          <w:sz w:val="24"/>
          <w:szCs w:val="24"/>
        </w:rPr>
        <w:t>I</w:t>
      </w:r>
      <w:r w:rsidR="00592911">
        <w:rPr>
          <w:sz w:val="24"/>
          <w:szCs w:val="24"/>
        </w:rPr>
        <w:t>stituto Nazionale di Astrofisica</w:t>
      </w:r>
      <w:r w:rsidR="0049391F">
        <w:rPr>
          <w:sz w:val="24"/>
          <w:szCs w:val="24"/>
        </w:rPr>
        <w:t xml:space="preserve"> al Distretto Aerospaziale della Sardegna ammonta all</w:t>
      </w:r>
      <w:r w:rsidR="0049391F" w:rsidRPr="00142373">
        <w:rPr>
          <w:sz w:val="24"/>
          <w:szCs w:val="24"/>
        </w:rPr>
        <w:t>’</w:t>
      </w:r>
      <w:r w:rsidR="0049391F">
        <w:rPr>
          <w:sz w:val="24"/>
          <w:szCs w:val="24"/>
        </w:rPr>
        <w:t>8%.</w:t>
      </w:r>
    </w:p>
    <w:p w:rsidR="007A0CA0" w:rsidRDefault="007A0CA0" w:rsidP="0024704C">
      <w:pPr>
        <w:pStyle w:val="Paragrafoelenco"/>
        <w:widowControl w:val="0"/>
        <w:ind w:left="0"/>
        <w:jc w:val="both"/>
        <w:rPr>
          <w:sz w:val="24"/>
          <w:szCs w:val="24"/>
        </w:rPr>
      </w:pPr>
    </w:p>
    <w:p w:rsidR="0049391F" w:rsidRDefault="0049391F" w:rsidP="0024704C">
      <w:pPr>
        <w:pStyle w:val="Paragrafoelenco"/>
        <w:widowControl w:val="0"/>
        <w:ind w:left="0"/>
        <w:jc w:val="both"/>
        <w:rPr>
          <w:sz w:val="24"/>
          <w:szCs w:val="24"/>
        </w:rPr>
      </w:pPr>
      <w:r>
        <w:rPr>
          <w:sz w:val="24"/>
          <w:szCs w:val="24"/>
        </w:rPr>
        <w:t>In ottemperanza a quanto disposto dall</w:t>
      </w:r>
      <w:r w:rsidR="007A0CA0" w:rsidRPr="007A0CA0">
        <w:rPr>
          <w:sz w:val="24"/>
          <w:szCs w:val="24"/>
        </w:rPr>
        <w:t>’articolo 17, comma 1, lettera b)</w:t>
      </w:r>
      <w:r w:rsidR="007A0CA0">
        <w:rPr>
          <w:sz w:val="24"/>
          <w:szCs w:val="24"/>
        </w:rPr>
        <w:t>,</w:t>
      </w:r>
      <w:r w:rsidR="007A0CA0" w:rsidRPr="007A0CA0">
        <w:rPr>
          <w:sz w:val="24"/>
          <w:szCs w:val="24"/>
        </w:rPr>
        <w:t xml:space="preserve"> del Decreto legislativo </w:t>
      </w:r>
      <w:r w:rsidR="007A0CA0">
        <w:rPr>
          <w:sz w:val="24"/>
          <w:szCs w:val="24"/>
        </w:rPr>
        <w:t>4 giugno 2003, numero</w:t>
      </w:r>
      <w:r w:rsidR="007A0CA0" w:rsidRPr="007A0CA0">
        <w:rPr>
          <w:sz w:val="24"/>
          <w:szCs w:val="24"/>
        </w:rPr>
        <w:t xml:space="preserve"> 138</w:t>
      </w:r>
      <w:r w:rsidR="007A0CA0">
        <w:rPr>
          <w:sz w:val="24"/>
          <w:szCs w:val="24"/>
        </w:rPr>
        <w:t xml:space="preserve">, </w:t>
      </w:r>
      <w:r w:rsidR="00592911">
        <w:rPr>
          <w:sz w:val="24"/>
          <w:szCs w:val="24"/>
        </w:rPr>
        <w:t xml:space="preserve">che disciplina il </w:t>
      </w:r>
      <w:r w:rsidRPr="005A0C47">
        <w:rPr>
          <w:sz w:val="24"/>
          <w:szCs w:val="24"/>
        </w:rPr>
        <w:t>“</w:t>
      </w:r>
      <w:r w:rsidR="00361F6E">
        <w:rPr>
          <w:bCs/>
          <w:i/>
          <w:sz w:val="24"/>
          <w:szCs w:val="24"/>
        </w:rPr>
        <w:t>Riordino dell</w:t>
      </w:r>
      <w:r w:rsidR="00361F6E" w:rsidRPr="00361F6E">
        <w:rPr>
          <w:i/>
          <w:sz w:val="24"/>
          <w:szCs w:val="24"/>
        </w:rPr>
        <w:t>’</w:t>
      </w:r>
      <w:r w:rsidR="00592911">
        <w:rPr>
          <w:bCs/>
          <w:i/>
          <w:sz w:val="24"/>
          <w:szCs w:val="24"/>
        </w:rPr>
        <w:t>Istituto N</w:t>
      </w:r>
      <w:r w:rsidR="007A0CA0" w:rsidRPr="0049391F">
        <w:rPr>
          <w:bCs/>
          <w:i/>
          <w:sz w:val="24"/>
          <w:szCs w:val="24"/>
        </w:rPr>
        <w:t xml:space="preserve">azionale di </w:t>
      </w:r>
      <w:r w:rsidR="00592911">
        <w:rPr>
          <w:bCs/>
          <w:i/>
          <w:sz w:val="24"/>
          <w:szCs w:val="24"/>
        </w:rPr>
        <w:t>A</w:t>
      </w:r>
      <w:r w:rsidR="007A0CA0" w:rsidRPr="0049391F">
        <w:rPr>
          <w:bCs/>
          <w:i/>
          <w:sz w:val="24"/>
          <w:szCs w:val="24"/>
        </w:rPr>
        <w:t>strofisica (I.N.A.F.)</w:t>
      </w:r>
      <w:r w:rsidRPr="005A0C47">
        <w:rPr>
          <w:sz w:val="24"/>
          <w:szCs w:val="24"/>
        </w:rPr>
        <w:t>”</w:t>
      </w:r>
      <w:r>
        <w:rPr>
          <w:sz w:val="24"/>
          <w:szCs w:val="24"/>
        </w:rPr>
        <w:t xml:space="preserve">, </w:t>
      </w:r>
      <w:r w:rsidRPr="007A0CA0">
        <w:rPr>
          <w:sz w:val="24"/>
          <w:szCs w:val="24"/>
        </w:rPr>
        <w:t xml:space="preserve">pubblicato nella </w:t>
      </w:r>
      <w:r w:rsidRPr="0049391F">
        <w:rPr>
          <w:iCs/>
          <w:sz w:val="24"/>
          <w:szCs w:val="24"/>
        </w:rPr>
        <w:t>Gazzetta Ufficiale</w:t>
      </w:r>
      <w:r w:rsidRPr="007A0CA0">
        <w:rPr>
          <w:sz w:val="24"/>
          <w:szCs w:val="24"/>
        </w:rPr>
        <w:t xml:space="preserve"> </w:t>
      </w:r>
      <w:r>
        <w:rPr>
          <w:sz w:val="24"/>
          <w:szCs w:val="24"/>
        </w:rPr>
        <w:t xml:space="preserve">della Repubblica Italiana </w:t>
      </w:r>
      <w:r w:rsidRPr="007A0CA0">
        <w:rPr>
          <w:sz w:val="24"/>
          <w:szCs w:val="24"/>
        </w:rPr>
        <w:t>del 19 giugno 2003</w:t>
      </w:r>
      <w:r>
        <w:rPr>
          <w:sz w:val="24"/>
          <w:szCs w:val="24"/>
        </w:rPr>
        <w:t>,</w:t>
      </w:r>
      <w:r w:rsidR="00592911">
        <w:rPr>
          <w:sz w:val="24"/>
          <w:szCs w:val="24"/>
        </w:rPr>
        <w:t xml:space="preserve"> numero</w:t>
      </w:r>
      <w:r w:rsidR="00592911" w:rsidRPr="007A0CA0">
        <w:rPr>
          <w:sz w:val="24"/>
          <w:szCs w:val="24"/>
        </w:rPr>
        <w:t xml:space="preserve"> 140</w:t>
      </w:r>
      <w:r w:rsidR="00592911">
        <w:rPr>
          <w:sz w:val="24"/>
          <w:szCs w:val="24"/>
        </w:rPr>
        <w:t>,</w:t>
      </w:r>
      <w:r w:rsidR="00592911" w:rsidRPr="007A0CA0">
        <w:rPr>
          <w:sz w:val="24"/>
          <w:szCs w:val="24"/>
        </w:rPr>
        <w:t xml:space="preserve"> </w:t>
      </w:r>
      <w:r>
        <w:rPr>
          <w:sz w:val="24"/>
          <w:szCs w:val="24"/>
        </w:rPr>
        <w:t>l</w:t>
      </w:r>
      <w:r w:rsidRPr="00142373">
        <w:rPr>
          <w:sz w:val="24"/>
          <w:szCs w:val="24"/>
        </w:rPr>
        <w:t>’</w:t>
      </w:r>
      <w:r>
        <w:rPr>
          <w:sz w:val="24"/>
          <w:szCs w:val="24"/>
        </w:rPr>
        <w:t>Istituto ha richiesto al</w:t>
      </w:r>
      <w:r w:rsidR="007A0CA0" w:rsidRPr="007A0CA0">
        <w:rPr>
          <w:sz w:val="24"/>
          <w:szCs w:val="24"/>
        </w:rPr>
        <w:t xml:space="preserve"> Ministero dell’Istruzione, dell’Università e della Ricerca </w:t>
      </w:r>
      <w:r>
        <w:rPr>
          <w:sz w:val="24"/>
          <w:szCs w:val="24"/>
        </w:rPr>
        <w:t>l</w:t>
      </w:r>
      <w:r w:rsidRPr="00142373">
        <w:rPr>
          <w:sz w:val="24"/>
          <w:szCs w:val="24"/>
        </w:rPr>
        <w:t>’</w:t>
      </w:r>
      <w:r>
        <w:rPr>
          <w:sz w:val="24"/>
          <w:szCs w:val="24"/>
        </w:rPr>
        <w:t>autorizzazione a partecipa</w:t>
      </w:r>
      <w:r w:rsidR="009C1059">
        <w:rPr>
          <w:sz w:val="24"/>
          <w:szCs w:val="24"/>
        </w:rPr>
        <w:t xml:space="preserve">re </w:t>
      </w:r>
      <w:r>
        <w:rPr>
          <w:sz w:val="24"/>
          <w:szCs w:val="24"/>
        </w:rPr>
        <w:t xml:space="preserve">alla </w:t>
      </w:r>
      <w:r w:rsidR="009C1059" w:rsidRPr="005A0C47">
        <w:rPr>
          <w:sz w:val="24"/>
          <w:szCs w:val="24"/>
        </w:rPr>
        <w:t>“</w:t>
      </w:r>
      <w:r w:rsidRPr="009C1059">
        <w:rPr>
          <w:b/>
          <w:i/>
          <w:sz w:val="24"/>
          <w:szCs w:val="24"/>
        </w:rPr>
        <w:t>DASS</w:t>
      </w:r>
      <w:r w:rsidR="009C1059" w:rsidRPr="005A0C47">
        <w:rPr>
          <w:sz w:val="24"/>
          <w:szCs w:val="24"/>
        </w:rPr>
        <w:t>”</w:t>
      </w:r>
      <w:r>
        <w:rPr>
          <w:sz w:val="24"/>
          <w:szCs w:val="24"/>
        </w:rPr>
        <w:t xml:space="preserve"> </w:t>
      </w:r>
      <w:r w:rsidR="009C1059">
        <w:rPr>
          <w:sz w:val="24"/>
          <w:szCs w:val="24"/>
        </w:rPr>
        <w:t>S</w:t>
      </w:r>
      <w:r w:rsidR="009C1059" w:rsidRPr="00142373">
        <w:rPr>
          <w:sz w:val="24"/>
          <w:szCs w:val="24"/>
        </w:rPr>
        <w:t xml:space="preserve">ocietà </w:t>
      </w:r>
      <w:r w:rsidR="009C1059">
        <w:rPr>
          <w:sz w:val="24"/>
          <w:szCs w:val="24"/>
        </w:rPr>
        <w:t>C</w:t>
      </w:r>
      <w:r w:rsidR="009C1059" w:rsidRPr="00142373">
        <w:rPr>
          <w:sz w:val="24"/>
          <w:szCs w:val="24"/>
        </w:rPr>
        <w:t xml:space="preserve">onsortile a </w:t>
      </w:r>
      <w:r w:rsidR="009C1059">
        <w:rPr>
          <w:sz w:val="24"/>
          <w:szCs w:val="24"/>
        </w:rPr>
        <w:t>R</w:t>
      </w:r>
      <w:r w:rsidR="009C1059" w:rsidRPr="00142373">
        <w:rPr>
          <w:sz w:val="24"/>
          <w:szCs w:val="24"/>
        </w:rPr>
        <w:t xml:space="preserve">esponsabilità </w:t>
      </w:r>
      <w:r w:rsidR="009C1059">
        <w:rPr>
          <w:sz w:val="24"/>
          <w:szCs w:val="24"/>
        </w:rPr>
        <w:t>L</w:t>
      </w:r>
      <w:r w:rsidR="009C1059" w:rsidRPr="00142373">
        <w:rPr>
          <w:sz w:val="24"/>
          <w:szCs w:val="24"/>
        </w:rPr>
        <w:t>imitata</w:t>
      </w:r>
      <w:r w:rsidR="007A0CA0">
        <w:rPr>
          <w:sz w:val="24"/>
          <w:szCs w:val="24"/>
        </w:rPr>
        <w:t>,</w:t>
      </w:r>
      <w:r>
        <w:rPr>
          <w:sz w:val="24"/>
          <w:szCs w:val="24"/>
        </w:rPr>
        <w:t xml:space="preserve"> che è stata rilasciata dal dicastero vigilante </w:t>
      </w:r>
      <w:r w:rsidR="009C1059">
        <w:rPr>
          <w:sz w:val="24"/>
          <w:szCs w:val="24"/>
        </w:rPr>
        <w:t xml:space="preserve">con nota del </w:t>
      </w:r>
      <w:r w:rsidR="00AF669E">
        <w:rPr>
          <w:sz w:val="24"/>
          <w:szCs w:val="24"/>
        </w:rPr>
        <w:t>20 giugno 2013, numero di protocollo 0014851</w:t>
      </w:r>
      <w:r w:rsidR="008743EE">
        <w:rPr>
          <w:rStyle w:val="Rimandonotaapidipagina"/>
          <w:sz w:val="24"/>
          <w:szCs w:val="24"/>
        </w:rPr>
        <w:footnoteReference w:id="3"/>
      </w:r>
      <w:r w:rsidR="00AF669E">
        <w:rPr>
          <w:sz w:val="24"/>
          <w:szCs w:val="24"/>
        </w:rPr>
        <w:t>.</w:t>
      </w:r>
    </w:p>
    <w:p w:rsidR="0049391F" w:rsidRDefault="0049391F" w:rsidP="0024704C">
      <w:pPr>
        <w:pStyle w:val="Paragrafoelenco"/>
        <w:widowControl w:val="0"/>
        <w:ind w:left="0"/>
        <w:jc w:val="both"/>
        <w:rPr>
          <w:sz w:val="24"/>
          <w:szCs w:val="24"/>
        </w:rPr>
      </w:pPr>
    </w:p>
    <w:p w:rsidR="00467149" w:rsidRDefault="00AF669E" w:rsidP="0024704C">
      <w:pPr>
        <w:pStyle w:val="Paragrafoelenco"/>
        <w:widowControl w:val="0"/>
        <w:ind w:left="0"/>
        <w:jc w:val="both"/>
        <w:rPr>
          <w:sz w:val="24"/>
          <w:szCs w:val="24"/>
        </w:rPr>
      </w:pPr>
      <w:r>
        <w:rPr>
          <w:sz w:val="24"/>
          <w:szCs w:val="24"/>
        </w:rPr>
        <w:t>L</w:t>
      </w:r>
      <w:r w:rsidR="004954C0" w:rsidRPr="00142373">
        <w:rPr>
          <w:sz w:val="24"/>
          <w:szCs w:val="24"/>
        </w:rPr>
        <w:t>’</w:t>
      </w:r>
      <w:r w:rsidR="004954C0">
        <w:rPr>
          <w:sz w:val="24"/>
          <w:szCs w:val="24"/>
        </w:rPr>
        <w:t xml:space="preserve">impegno </w:t>
      </w:r>
      <w:r w:rsidR="00592911">
        <w:rPr>
          <w:sz w:val="24"/>
          <w:szCs w:val="24"/>
        </w:rPr>
        <w:t xml:space="preserve">temporale </w:t>
      </w:r>
      <w:r w:rsidR="004954C0">
        <w:rPr>
          <w:sz w:val="24"/>
          <w:szCs w:val="24"/>
        </w:rPr>
        <w:t>dell</w:t>
      </w:r>
      <w:r w:rsidR="004954C0" w:rsidRPr="00142373">
        <w:rPr>
          <w:sz w:val="24"/>
          <w:szCs w:val="24"/>
        </w:rPr>
        <w:t>’</w:t>
      </w:r>
      <w:r w:rsidR="004954C0">
        <w:rPr>
          <w:sz w:val="24"/>
          <w:szCs w:val="24"/>
        </w:rPr>
        <w:t>Istituto nella</w:t>
      </w:r>
      <w:r w:rsidR="00592911">
        <w:rPr>
          <w:sz w:val="24"/>
          <w:szCs w:val="24"/>
        </w:rPr>
        <w:t xml:space="preserve"> predetta</w:t>
      </w:r>
      <w:r w:rsidR="004954C0">
        <w:rPr>
          <w:sz w:val="24"/>
          <w:szCs w:val="24"/>
        </w:rPr>
        <w:t xml:space="preserve"> S</w:t>
      </w:r>
      <w:r w:rsidR="00592911">
        <w:rPr>
          <w:sz w:val="24"/>
          <w:szCs w:val="24"/>
        </w:rPr>
        <w:t xml:space="preserve">ocietà </w:t>
      </w:r>
      <w:r>
        <w:rPr>
          <w:sz w:val="24"/>
          <w:szCs w:val="24"/>
        </w:rPr>
        <w:t>è</w:t>
      </w:r>
      <w:r w:rsidR="00592911">
        <w:rPr>
          <w:sz w:val="24"/>
          <w:szCs w:val="24"/>
        </w:rPr>
        <w:t xml:space="preserve"> stato già</w:t>
      </w:r>
      <w:r>
        <w:rPr>
          <w:sz w:val="24"/>
          <w:szCs w:val="24"/>
        </w:rPr>
        <w:t xml:space="preserve"> fissato fino a</w:t>
      </w:r>
      <w:r w:rsidR="00592911">
        <w:rPr>
          <w:sz w:val="24"/>
          <w:szCs w:val="24"/>
        </w:rPr>
        <w:t xml:space="preserve">l 31 dicembre </w:t>
      </w:r>
      <w:r>
        <w:rPr>
          <w:sz w:val="24"/>
          <w:szCs w:val="24"/>
        </w:rPr>
        <w:t xml:space="preserve">2060; </w:t>
      </w:r>
      <w:r w:rsidR="00467149">
        <w:rPr>
          <w:sz w:val="24"/>
          <w:szCs w:val="24"/>
        </w:rPr>
        <w:t>a questo proposito, è opportuno segnalare che</w:t>
      </w:r>
      <w:r>
        <w:rPr>
          <w:sz w:val="24"/>
          <w:szCs w:val="24"/>
        </w:rPr>
        <w:t>, ai sensi dell</w:t>
      </w:r>
      <w:r w:rsidRPr="00142373">
        <w:rPr>
          <w:sz w:val="24"/>
          <w:szCs w:val="24"/>
        </w:rPr>
        <w:t>’</w:t>
      </w:r>
      <w:r>
        <w:rPr>
          <w:sz w:val="24"/>
          <w:szCs w:val="24"/>
        </w:rPr>
        <w:t xml:space="preserve">articolo 5, comma 2, dello Statuto societario, </w:t>
      </w:r>
      <w:r w:rsidR="00592911">
        <w:rPr>
          <w:sz w:val="24"/>
          <w:szCs w:val="24"/>
        </w:rPr>
        <w:t>l</w:t>
      </w:r>
      <w:r w:rsidR="00592911" w:rsidRPr="00142373">
        <w:rPr>
          <w:sz w:val="24"/>
          <w:szCs w:val="24"/>
        </w:rPr>
        <w:t>’</w:t>
      </w:r>
      <w:r w:rsidR="00467149">
        <w:rPr>
          <w:sz w:val="24"/>
          <w:szCs w:val="24"/>
        </w:rPr>
        <w:t>apport</w:t>
      </w:r>
      <w:r>
        <w:rPr>
          <w:sz w:val="24"/>
          <w:szCs w:val="24"/>
        </w:rPr>
        <w:t xml:space="preserve">o </w:t>
      </w:r>
      <w:r w:rsidR="00592911">
        <w:rPr>
          <w:sz w:val="24"/>
          <w:szCs w:val="24"/>
        </w:rPr>
        <w:t>dell</w:t>
      </w:r>
      <w:r w:rsidR="00592911" w:rsidRPr="00142373">
        <w:rPr>
          <w:sz w:val="24"/>
          <w:szCs w:val="24"/>
        </w:rPr>
        <w:t>’</w:t>
      </w:r>
      <w:r w:rsidR="00592911">
        <w:rPr>
          <w:sz w:val="24"/>
          <w:szCs w:val="24"/>
        </w:rPr>
        <w:t xml:space="preserve">Ente è limitato </w:t>
      </w:r>
      <w:r>
        <w:rPr>
          <w:sz w:val="24"/>
          <w:szCs w:val="24"/>
        </w:rPr>
        <w:t xml:space="preserve">esclusivamente </w:t>
      </w:r>
      <w:r w:rsidR="00592911">
        <w:rPr>
          <w:sz w:val="24"/>
          <w:szCs w:val="24"/>
        </w:rPr>
        <w:t>alle</w:t>
      </w:r>
      <w:r>
        <w:rPr>
          <w:sz w:val="24"/>
          <w:szCs w:val="24"/>
        </w:rPr>
        <w:t xml:space="preserve"> prestazioni d</w:t>
      </w:r>
      <w:r w:rsidRPr="00142373">
        <w:rPr>
          <w:sz w:val="24"/>
          <w:szCs w:val="24"/>
        </w:rPr>
        <w:t>’</w:t>
      </w:r>
      <w:r>
        <w:rPr>
          <w:sz w:val="24"/>
          <w:szCs w:val="24"/>
        </w:rPr>
        <w:t>opera scientifica, tecnologica e</w:t>
      </w:r>
      <w:r w:rsidR="00467149">
        <w:rPr>
          <w:sz w:val="24"/>
          <w:szCs w:val="24"/>
        </w:rPr>
        <w:t xml:space="preserve"> di formazione. Inoltre, ai sensi del comma 1 del medesimo articolo 5,</w:t>
      </w:r>
      <w:r w:rsidR="00592911">
        <w:rPr>
          <w:sz w:val="24"/>
          <w:szCs w:val="24"/>
        </w:rPr>
        <w:t xml:space="preserve"> in</w:t>
      </w:r>
      <w:r w:rsidR="00467149">
        <w:rPr>
          <w:sz w:val="24"/>
          <w:szCs w:val="24"/>
        </w:rPr>
        <w:t xml:space="preserve"> </w:t>
      </w:r>
      <w:r w:rsidR="00467149" w:rsidRPr="005A0C47">
        <w:rPr>
          <w:sz w:val="24"/>
          <w:szCs w:val="24"/>
        </w:rPr>
        <w:t>“</w:t>
      </w:r>
      <w:r w:rsidR="00592911">
        <w:rPr>
          <w:i/>
          <w:sz w:val="24"/>
          <w:szCs w:val="24"/>
        </w:rPr>
        <w:t>…</w:t>
      </w:r>
      <w:r w:rsidR="00467149" w:rsidRPr="00467149">
        <w:rPr>
          <w:i/>
          <w:sz w:val="24"/>
          <w:szCs w:val="24"/>
        </w:rPr>
        <w:t>nessun caso</w:t>
      </w:r>
      <w:r w:rsidR="00467149">
        <w:rPr>
          <w:sz w:val="24"/>
          <w:szCs w:val="24"/>
        </w:rPr>
        <w:t xml:space="preserve"> </w:t>
      </w:r>
      <w:r w:rsidR="00467149">
        <w:rPr>
          <w:i/>
          <w:sz w:val="24"/>
          <w:szCs w:val="24"/>
        </w:rPr>
        <w:t>gli Organismi Universitari e gli Enti Pubblici di Ricerca potranno essere gravati da patti che richiedono contributi in denaro</w:t>
      </w:r>
      <w:r w:rsidR="00592911">
        <w:rPr>
          <w:i/>
          <w:sz w:val="24"/>
          <w:szCs w:val="24"/>
        </w:rPr>
        <w:t>…</w:t>
      </w:r>
      <w:r w:rsidR="00467149" w:rsidRPr="005A0C47">
        <w:rPr>
          <w:sz w:val="24"/>
          <w:szCs w:val="24"/>
        </w:rPr>
        <w:t>”</w:t>
      </w:r>
      <w:r w:rsidR="00467149">
        <w:rPr>
          <w:sz w:val="24"/>
          <w:szCs w:val="24"/>
        </w:rPr>
        <w:t>.</w:t>
      </w:r>
    </w:p>
    <w:p w:rsidR="00467149" w:rsidRDefault="00467149" w:rsidP="0024704C">
      <w:pPr>
        <w:pStyle w:val="Paragrafoelenco"/>
        <w:widowControl w:val="0"/>
        <w:ind w:left="0"/>
        <w:jc w:val="both"/>
        <w:rPr>
          <w:sz w:val="24"/>
          <w:szCs w:val="24"/>
        </w:rPr>
      </w:pPr>
    </w:p>
    <w:p w:rsidR="008743EE" w:rsidRDefault="00467149" w:rsidP="0024704C">
      <w:pPr>
        <w:pStyle w:val="Paragrafoelenco"/>
        <w:widowControl w:val="0"/>
        <w:ind w:left="0"/>
        <w:jc w:val="both"/>
        <w:rPr>
          <w:sz w:val="24"/>
          <w:szCs w:val="24"/>
        </w:rPr>
      </w:pPr>
      <w:r>
        <w:rPr>
          <w:sz w:val="24"/>
          <w:szCs w:val="24"/>
        </w:rPr>
        <w:t xml:space="preserve">Il </w:t>
      </w:r>
      <w:r w:rsidR="00592911">
        <w:rPr>
          <w:sz w:val="24"/>
          <w:szCs w:val="24"/>
        </w:rPr>
        <w:t>Prof. Nicolò D</w:t>
      </w:r>
      <w:r w:rsidR="00592911" w:rsidRPr="00142373">
        <w:rPr>
          <w:sz w:val="24"/>
          <w:szCs w:val="24"/>
        </w:rPr>
        <w:t>’</w:t>
      </w:r>
      <w:r w:rsidR="00592911">
        <w:rPr>
          <w:sz w:val="24"/>
          <w:szCs w:val="24"/>
        </w:rPr>
        <w:t>Amico</w:t>
      </w:r>
      <w:r w:rsidR="00884A03">
        <w:rPr>
          <w:sz w:val="24"/>
          <w:szCs w:val="24"/>
        </w:rPr>
        <w:t xml:space="preserve"> già sedeva nel</w:t>
      </w:r>
      <w:r w:rsidR="008743EE">
        <w:rPr>
          <w:sz w:val="24"/>
          <w:szCs w:val="24"/>
        </w:rPr>
        <w:t xml:space="preserve"> Consiglio di Amministrazione del</w:t>
      </w:r>
      <w:r>
        <w:rPr>
          <w:sz w:val="24"/>
          <w:szCs w:val="24"/>
        </w:rPr>
        <w:t xml:space="preserve"> Distretto Aerospaziale della Sardegna</w:t>
      </w:r>
      <w:r w:rsidR="00884A03">
        <w:rPr>
          <w:sz w:val="24"/>
          <w:szCs w:val="24"/>
        </w:rPr>
        <w:t xml:space="preserve"> prima del conferimento dell</w:t>
      </w:r>
      <w:r w:rsidR="00884A03" w:rsidRPr="00142373">
        <w:rPr>
          <w:sz w:val="24"/>
          <w:szCs w:val="24"/>
        </w:rPr>
        <w:t>’</w:t>
      </w:r>
      <w:r w:rsidR="00884A03">
        <w:rPr>
          <w:sz w:val="24"/>
          <w:szCs w:val="24"/>
        </w:rPr>
        <w:t>incarico di Presidente dell</w:t>
      </w:r>
      <w:r w:rsidR="00884A03" w:rsidRPr="005A0C47">
        <w:rPr>
          <w:sz w:val="24"/>
          <w:szCs w:val="24"/>
        </w:rPr>
        <w:t>’Istituto Nazionale di Astrofisica</w:t>
      </w:r>
      <w:r w:rsidR="00884A03">
        <w:rPr>
          <w:sz w:val="24"/>
          <w:szCs w:val="24"/>
        </w:rPr>
        <w:t xml:space="preserve"> (Ottobre 2015)</w:t>
      </w:r>
      <w:bookmarkStart w:id="0" w:name="_GoBack"/>
      <w:bookmarkEnd w:id="0"/>
      <w:r w:rsidR="00592911">
        <w:rPr>
          <w:sz w:val="24"/>
          <w:szCs w:val="24"/>
        </w:rPr>
        <w:t>. Il Prof. D</w:t>
      </w:r>
      <w:r w:rsidR="00592911" w:rsidRPr="00142373">
        <w:rPr>
          <w:sz w:val="24"/>
          <w:szCs w:val="24"/>
        </w:rPr>
        <w:t>’</w:t>
      </w:r>
      <w:r w:rsidR="00592911">
        <w:rPr>
          <w:sz w:val="24"/>
          <w:szCs w:val="24"/>
        </w:rPr>
        <w:t>Amico non percepisce, peraltro,</w:t>
      </w:r>
      <w:r w:rsidR="008743EE">
        <w:rPr>
          <w:sz w:val="24"/>
          <w:szCs w:val="24"/>
        </w:rPr>
        <w:t xml:space="preserve"> </w:t>
      </w:r>
      <w:r w:rsidR="00592911">
        <w:rPr>
          <w:sz w:val="24"/>
          <w:szCs w:val="24"/>
        </w:rPr>
        <w:t>alcu</w:t>
      </w:r>
      <w:r w:rsidR="008743EE">
        <w:rPr>
          <w:sz w:val="24"/>
          <w:szCs w:val="24"/>
        </w:rPr>
        <w:t xml:space="preserve">n compenso né </w:t>
      </w:r>
      <w:r w:rsidR="008743EE" w:rsidRPr="005A0C47">
        <w:rPr>
          <w:sz w:val="24"/>
          <w:szCs w:val="24"/>
        </w:rPr>
        <w:t>“</w:t>
      </w:r>
      <w:r w:rsidR="008743EE">
        <w:rPr>
          <w:sz w:val="24"/>
          <w:szCs w:val="24"/>
        </w:rPr>
        <w:t>gettone di presenza</w:t>
      </w:r>
      <w:r w:rsidR="008743EE" w:rsidRPr="005A0C47">
        <w:rPr>
          <w:sz w:val="24"/>
          <w:szCs w:val="24"/>
        </w:rPr>
        <w:t>”</w:t>
      </w:r>
      <w:r w:rsidR="008743EE">
        <w:rPr>
          <w:sz w:val="24"/>
          <w:szCs w:val="24"/>
        </w:rPr>
        <w:t xml:space="preserve"> per l</w:t>
      </w:r>
      <w:r w:rsidR="008743EE" w:rsidRPr="00142373">
        <w:rPr>
          <w:sz w:val="24"/>
          <w:szCs w:val="24"/>
        </w:rPr>
        <w:t>’</w:t>
      </w:r>
      <w:r w:rsidR="008743EE">
        <w:rPr>
          <w:sz w:val="24"/>
          <w:szCs w:val="24"/>
        </w:rPr>
        <w:t xml:space="preserve">incarico </w:t>
      </w:r>
      <w:r w:rsidR="008743EE">
        <w:rPr>
          <w:i/>
          <w:sz w:val="24"/>
          <w:szCs w:val="24"/>
        </w:rPr>
        <w:t>de quo</w:t>
      </w:r>
      <w:r w:rsidR="008743EE">
        <w:rPr>
          <w:sz w:val="24"/>
          <w:szCs w:val="24"/>
        </w:rPr>
        <w:t>.</w:t>
      </w:r>
    </w:p>
    <w:p w:rsidR="00361F6E" w:rsidRDefault="00361F6E" w:rsidP="0024704C">
      <w:pPr>
        <w:pStyle w:val="Paragrafoelenco"/>
        <w:widowControl w:val="0"/>
        <w:ind w:left="0"/>
        <w:jc w:val="both"/>
        <w:rPr>
          <w:sz w:val="24"/>
          <w:szCs w:val="24"/>
        </w:rPr>
      </w:pPr>
    </w:p>
    <w:p w:rsidR="00361F6E" w:rsidRDefault="00361F6E" w:rsidP="0024704C">
      <w:pPr>
        <w:pStyle w:val="Paragrafoelenco"/>
        <w:widowControl w:val="0"/>
        <w:ind w:left="0"/>
        <w:jc w:val="both"/>
        <w:rPr>
          <w:sz w:val="24"/>
          <w:szCs w:val="24"/>
        </w:rPr>
      </w:pPr>
      <w:r>
        <w:rPr>
          <w:sz w:val="24"/>
          <w:szCs w:val="24"/>
        </w:rPr>
        <w:t xml:space="preserve">I bilanci relativi agli anni 2013, 2014 e 2015 (i cui dati sono consultabili a partire da </w:t>
      </w:r>
      <w:hyperlink r:id="rId12" w:history="1">
        <w:r w:rsidRPr="00361F6E">
          <w:rPr>
            <w:rStyle w:val="Collegamentoipertestuale"/>
            <w:sz w:val="24"/>
            <w:szCs w:val="24"/>
          </w:rPr>
          <w:t>questa pagina</w:t>
        </w:r>
      </w:hyperlink>
      <w:r>
        <w:rPr>
          <w:sz w:val="24"/>
          <w:szCs w:val="24"/>
        </w:rPr>
        <w:t xml:space="preserve"> del sito web del DASS) sono stati chiusi in pareggio.</w:t>
      </w:r>
    </w:p>
    <w:p w:rsidR="0024704C" w:rsidRDefault="0024704C" w:rsidP="0024704C">
      <w:pPr>
        <w:pStyle w:val="Paragrafoelenco"/>
        <w:widowControl w:val="0"/>
        <w:ind w:left="0"/>
        <w:jc w:val="both"/>
        <w:rPr>
          <w:sz w:val="24"/>
          <w:szCs w:val="24"/>
        </w:rPr>
      </w:pPr>
    </w:p>
    <w:p w:rsidR="00361F6E" w:rsidRDefault="00361F6E" w:rsidP="0024704C">
      <w:pPr>
        <w:pStyle w:val="Paragrafoelenco"/>
        <w:widowControl w:val="0"/>
        <w:ind w:left="0"/>
        <w:jc w:val="both"/>
        <w:rPr>
          <w:b/>
          <w:sz w:val="24"/>
          <w:szCs w:val="24"/>
        </w:rPr>
      </w:pPr>
      <w:r w:rsidRPr="00361F6E">
        <w:rPr>
          <w:b/>
          <w:sz w:val="24"/>
          <w:szCs w:val="24"/>
        </w:rPr>
        <w:lastRenderedPageBreak/>
        <w:tab/>
        <w:t>3.2 Il Distretto Aerospaziale della Campania</w:t>
      </w:r>
    </w:p>
    <w:p w:rsidR="00361F6E" w:rsidRDefault="00361F6E" w:rsidP="0024704C">
      <w:pPr>
        <w:pStyle w:val="Paragrafoelenco"/>
        <w:widowControl w:val="0"/>
        <w:ind w:left="0"/>
        <w:jc w:val="both"/>
        <w:rPr>
          <w:b/>
          <w:sz w:val="24"/>
          <w:szCs w:val="24"/>
        </w:rPr>
      </w:pPr>
    </w:p>
    <w:p w:rsidR="00361F6E" w:rsidRPr="00361F6E" w:rsidRDefault="00361F6E" w:rsidP="0024704C">
      <w:pPr>
        <w:pStyle w:val="Paragrafoelenco"/>
        <w:widowControl w:val="0"/>
        <w:ind w:left="0"/>
        <w:jc w:val="both"/>
        <w:rPr>
          <w:sz w:val="24"/>
          <w:szCs w:val="24"/>
        </w:rPr>
      </w:pPr>
      <w:r w:rsidRPr="00361F6E">
        <w:rPr>
          <w:sz w:val="24"/>
          <w:szCs w:val="24"/>
        </w:rPr>
        <w:t xml:space="preserve">Il </w:t>
      </w:r>
      <w:r w:rsidR="00CA3DDE" w:rsidRPr="005A0C47">
        <w:rPr>
          <w:sz w:val="24"/>
          <w:szCs w:val="24"/>
        </w:rPr>
        <w:t>“</w:t>
      </w:r>
      <w:r w:rsidRPr="00CA3DDE">
        <w:rPr>
          <w:b/>
          <w:i/>
          <w:sz w:val="24"/>
          <w:szCs w:val="24"/>
        </w:rPr>
        <w:t>Distretto Tecnologico Aerospaziale della Campania</w:t>
      </w:r>
      <w:r w:rsidR="00CA3DDE">
        <w:rPr>
          <w:sz w:val="24"/>
          <w:szCs w:val="24"/>
        </w:rPr>
        <w:t xml:space="preserve"> </w:t>
      </w:r>
      <w:r w:rsidR="00CA3DDE" w:rsidRPr="00CA3DDE">
        <w:rPr>
          <w:b/>
          <w:i/>
          <w:sz w:val="24"/>
          <w:szCs w:val="24"/>
        </w:rPr>
        <w:t>Società Co</w:t>
      </w:r>
      <w:r w:rsidR="007240BC">
        <w:rPr>
          <w:b/>
          <w:i/>
          <w:sz w:val="24"/>
          <w:szCs w:val="24"/>
        </w:rPr>
        <w:t>nsortile</w:t>
      </w:r>
      <w:r w:rsidR="00CA3DDE" w:rsidRPr="00CA3DDE">
        <w:rPr>
          <w:b/>
          <w:i/>
          <w:sz w:val="24"/>
          <w:szCs w:val="24"/>
        </w:rPr>
        <w:t xml:space="preserve"> a Responsabilità Limitata</w:t>
      </w:r>
      <w:r w:rsidR="00CA3DDE" w:rsidRPr="005A0C47">
        <w:rPr>
          <w:sz w:val="24"/>
          <w:szCs w:val="24"/>
        </w:rPr>
        <w:t>”</w:t>
      </w:r>
      <w:r w:rsidR="00CA3DDE">
        <w:rPr>
          <w:sz w:val="24"/>
          <w:szCs w:val="24"/>
        </w:rPr>
        <w:t xml:space="preserve"> (</w:t>
      </w:r>
      <w:r w:rsidR="00CA3DDE" w:rsidRPr="005A0C47">
        <w:rPr>
          <w:sz w:val="24"/>
          <w:szCs w:val="24"/>
        </w:rPr>
        <w:t>“</w:t>
      </w:r>
      <w:r w:rsidR="00CA3DDE" w:rsidRPr="00CA3DDE">
        <w:rPr>
          <w:b/>
          <w:i/>
          <w:sz w:val="24"/>
          <w:szCs w:val="24"/>
        </w:rPr>
        <w:t>DAC</w:t>
      </w:r>
      <w:r w:rsidR="00CA3DDE" w:rsidRPr="005A0C47">
        <w:rPr>
          <w:sz w:val="24"/>
          <w:szCs w:val="24"/>
        </w:rPr>
        <w:t>”</w:t>
      </w:r>
      <w:r w:rsidR="00CA3DDE">
        <w:rPr>
          <w:sz w:val="24"/>
          <w:szCs w:val="24"/>
        </w:rPr>
        <w:t>)</w:t>
      </w:r>
      <w:r w:rsidRPr="00361F6E">
        <w:rPr>
          <w:sz w:val="24"/>
          <w:szCs w:val="24"/>
        </w:rPr>
        <w:t xml:space="preserve"> è stato costituito il 30 maggio 2012 nell’ambito del Programma Operativo Nazionale “</w:t>
      </w:r>
      <w:r w:rsidRPr="009C1059">
        <w:rPr>
          <w:i/>
          <w:sz w:val="24"/>
          <w:szCs w:val="24"/>
        </w:rPr>
        <w:t>Ricerc</w:t>
      </w:r>
      <w:r w:rsidR="00D62ABE" w:rsidRPr="009C1059">
        <w:rPr>
          <w:i/>
          <w:sz w:val="24"/>
          <w:szCs w:val="24"/>
        </w:rPr>
        <w:t>a e Competitività</w:t>
      </w:r>
      <w:r w:rsidR="00D62ABE">
        <w:rPr>
          <w:sz w:val="24"/>
          <w:szCs w:val="24"/>
        </w:rPr>
        <w:t>” e m</w:t>
      </w:r>
      <w:r w:rsidRPr="00361F6E">
        <w:rPr>
          <w:sz w:val="24"/>
          <w:szCs w:val="24"/>
        </w:rPr>
        <w:t xml:space="preserve">ette assieme soggetti che operano nei settori della Ricerca, </w:t>
      </w:r>
      <w:r w:rsidR="00CA3DDE">
        <w:rPr>
          <w:sz w:val="24"/>
          <w:szCs w:val="24"/>
        </w:rPr>
        <w:t xml:space="preserve">dello </w:t>
      </w:r>
      <w:r w:rsidRPr="00361F6E">
        <w:rPr>
          <w:sz w:val="24"/>
          <w:szCs w:val="24"/>
        </w:rPr>
        <w:t>Sviluppo e</w:t>
      </w:r>
      <w:r w:rsidR="00CA3DDE">
        <w:rPr>
          <w:sz w:val="24"/>
          <w:szCs w:val="24"/>
        </w:rPr>
        <w:t xml:space="preserve"> della</w:t>
      </w:r>
      <w:r w:rsidRPr="00361F6E">
        <w:rPr>
          <w:sz w:val="24"/>
          <w:szCs w:val="24"/>
        </w:rPr>
        <w:t xml:space="preserve"> Formazione per l’Aerospazio.</w:t>
      </w:r>
    </w:p>
    <w:p w:rsidR="00361F6E" w:rsidRPr="00361F6E" w:rsidRDefault="00361F6E" w:rsidP="0024704C">
      <w:pPr>
        <w:pStyle w:val="Paragrafoelenco"/>
        <w:widowControl w:val="0"/>
        <w:ind w:left="0"/>
        <w:jc w:val="both"/>
        <w:rPr>
          <w:sz w:val="24"/>
          <w:szCs w:val="24"/>
        </w:rPr>
      </w:pPr>
      <w:r w:rsidRPr="00361F6E">
        <w:rPr>
          <w:sz w:val="24"/>
          <w:szCs w:val="24"/>
        </w:rPr>
        <w:t xml:space="preserve">Nel </w:t>
      </w:r>
      <w:r w:rsidR="00CA3DDE" w:rsidRPr="005A0C47">
        <w:rPr>
          <w:sz w:val="24"/>
          <w:szCs w:val="24"/>
        </w:rPr>
        <w:t>“</w:t>
      </w:r>
      <w:r w:rsidR="00CA3DDE" w:rsidRPr="00CA3DDE">
        <w:rPr>
          <w:b/>
          <w:i/>
          <w:sz w:val="24"/>
          <w:szCs w:val="24"/>
        </w:rPr>
        <w:t>DAC</w:t>
      </w:r>
      <w:r w:rsidR="00CA3DDE" w:rsidRPr="005A0C47">
        <w:rPr>
          <w:sz w:val="24"/>
          <w:szCs w:val="24"/>
        </w:rPr>
        <w:t>”</w:t>
      </w:r>
      <w:r w:rsidRPr="00361F6E">
        <w:rPr>
          <w:sz w:val="24"/>
          <w:szCs w:val="24"/>
        </w:rPr>
        <w:t xml:space="preserve"> sono coinvol</w:t>
      </w:r>
      <w:r w:rsidR="00CA3DDE">
        <w:rPr>
          <w:sz w:val="24"/>
          <w:szCs w:val="24"/>
        </w:rPr>
        <w:t xml:space="preserve">ti oltre </w:t>
      </w:r>
      <w:r w:rsidR="009C1059">
        <w:rPr>
          <w:sz w:val="24"/>
          <w:szCs w:val="24"/>
        </w:rPr>
        <w:t>centosettanta</w:t>
      </w:r>
      <w:r w:rsidR="00CA3DDE">
        <w:rPr>
          <w:sz w:val="24"/>
          <w:szCs w:val="24"/>
        </w:rPr>
        <w:t xml:space="preserve"> attori</w:t>
      </w:r>
      <w:r w:rsidR="009C1059">
        <w:rPr>
          <w:sz w:val="24"/>
          <w:szCs w:val="24"/>
        </w:rPr>
        <w:t>,</w:t>
      </w:r>
      <w:r w:rsidR="00CA3DDE">
        <w:rPr>
          <w:sz w:val="24"/>
          <w:szCs w:val="24"/>
        </w:rPr>
        <w:t xml:space="preserve"> tra </w:t>
      </w:r>
      <w:r w:rsidR="009C1059">
        <w:rPr>
          <w:sz w:val="24"/>
          <w:szCs w:val="24"/>
        </w:rPr>
        <w:t xml:space="preserve">i quali si annoverano alcune </w:t>
      </w:r>
      <w:r w:rsidR="00CA3DDE">
        <w:rPr>
          <w:sz w:val="24"/>
          <w:szCs w:val="24"/>
        </w:rPr>
        <w:t>grandi I</w:t>
      </w:r>
      <w:r w:rsidRPr="00361F6E">
        <w:rPr>
          <w:sz w:val="24"/>
          <w:szCs w:val="24"/>
        </w:rPr>
        <w:t xml:space="preserve">mprese (tra cui Alenia </w:t>
      </w:r>
      <w:proofErr w:type="spellStart"/>
      <w:r w:rsidRPr="00361F6E">
        <w:rPr>
          <w:sz w:val="24"/>
          <w:szCs w:val="24"/>
        </w:rPr>
        <w:t>Aermacchi</w:t>
      </w:r>
      <w:proofErr w:type="spellEnd"/>
      <w:r w:rsidRPr="00361F6E">
        <w:rPr>
          <w:sz w:val="24"/>
          <w:szCs w:val="24"/>
        </w:rPr>
        <w:t xml:space="preserve">, MBDA, Magnaghi Aeronautica, Atitech, DEMA, </w:t>
      </w:r>
      <w:proofErr w:type="spellStart"/>
      <w:r w:rsidRPr="00361F6E">
        <w:rPr>
          <w:sz w:val="24"/>
          <w:szCs w:val="24"/>
        </w:rPr>
        <w:t>Telespazio</w:t>
      </w:r>
      <w:proofErr w:type="spellEnd"/>
      <w:r w:rsidRPr="00361F6E">
        <w:rPr>
          <w:sz w:val="24"/>
          <w:szCs w:val="24"/>
        </w:rPr>
        <w:t xml:space="preserve">), </w:t>
      </w:r>
      <w:r w:rsidR="009C1059">
        <w:rPr>
          <w:sz w:val="24"/>
          <w:szCs w:val="24"/>
        </w:rPr>
        <w:t>importanti C</w:t>
      </w:r>
      <w:r w:rsidRPr="00361F6E">
        <w:rPr>
          <w:sz w:val="24"/>
          <w:szCs w:val="24"/>
        </w:rPr>
        <w:t xml:space="preserve">entri di </w:t>
      </w:r>
      <w:r w:rsidR="009C1059">
        <w:rPr>
          <w:sz w:val="24"/>
          <w:szCs w:val="24"/>
        </w:rPr>
        <w:t>R</w:t>
      </w:r>
      <w:r w:rsidRPr="00361F6E">
        <w:rPr>
          <w:sz w:val="24"/>
          <w:szCs w:val="24"/>
        </w:rPr>
        <w:t xml:space="preserve">icerca (tra cui </w:t>
      </w:r>
      <w:r>
        <w:rPr>
          <w:sz w:val="24"/>
          <w:szCs w:val="24"/>
        </w:rPr>
        <w:t>l</w:t>
      </w:r>
      <w:r w:rsidR="004A177D" w:rsidRPr="00142373">
        <w:rPr>
          <w:sz w:val="24"/>
          <w:szCs w:val="24"/>
        </w:rPr>
        <w:t>’</w:t>
      </w:r>
      <w:r w:rsidR="004A177D">
        <w:rPr>
          <w:sz w:val="24"/>
          <w:szCs w:val="24"/>
        </w:rPr>
        <w:t xml:space="preserve">INAF, </w:t>
      </w:r>
      <w:r w:rsidRPr="00361F6E">
        <w:rPr>
          <w:sz w:val="24"/>
          <w:szCs w:val="24"/>
        </w:rPr>
        <w:t>il CIRA, il CNR, l’ENEA</w:t>
      </w:r>
      <w:r w:rsidR="009C1059">
        <w:rPr>
          <w:sz w:val="24"/>
          <w:szCs w:val="24"/>
        </w:rPr>
        <w:t>),</w:t>
      </w:r>
      <w:r w:rsidRPr="00361F6E">
        <w:rPr>
          <w:sz w:val="24"/>
          <w:szCs w:val="24"/>
        </w:rPr>
        <w:t xml:space="preserve"> le </w:t>
      </w:r>
      <w:r w:rsidR="009C1059">
        <w:rPr>
          <w:sz w:val="24"/>
          <w:szCs w:val="24"/>
        </w:rPr>
        <w:t>cinque</w:t>
      </w:r>
      <w:r w:rsidRPr="00361F6E">
        <w:rPr>
          <w:sz w:val="24"/>
          <w:szCs w:val="24"/>
        </w:rPr>
        <w:t xml:space="preserve"> Università camp</w:t>
      </w:r>
      <w:r w:rsidR="00CA3DDE">
        <w:rPr>
          <w:sz w:val="24"/>
          <w:szCs w:val="24"/>
        </w:rPr>
        <w:t>ane con corsi di ingegneria e</w:t>
      </w:r>
      <w:r w:rsidR="009C1059">
        <w:rPr>
          <w:sz w:val="24"/>
          <w:szCs w:val="24"/>
        </w:rPr>
        <w:t xml:space="preserve"> numerose</w:t>
      </w:r>
      <w:r w:rsidR="00CA3DDE">
        <w:rPr>
          <w:sz w:val="24"/>
          <w:szCs w:val="24"/>
        </w:rPr>
        <w:t xml:space="preserve"> piccole e medie</w:t>
      </w:r>
      <w:r w:rsidR="00897167">
        <w:rPr>
          <w:sz w:val="24"/>
          <w:szCs w:val="24"/>
        </w:rPr>
        <w:t xml:space="preserve"> imprese</w:t>
      </w:r>
      <w:r w:rsidR="009C1059">
        <w:rPr>
          <w:sz w:val="24"/>
          <w:szCs w:val="24"/>
        </w:rPr>
        <w:t xml:space="preserve">, </w:t>
      </w:r>
      <w:r w:rsidRPr="00361F6E">
        <w:rPr>
          <w:sz w:val="24"/>
          <w:szCs w:val="24"/>
        </w:rPr>
        <w:t xml:space="preserve">considerando quelle che aderiscono agli </w:t>
      </w:r>
      <w:r w:rsidR="009C1059">
        <w:rPr>
          <w:sz w:val="24"/>
          <w:szCs w:val="24"/>
        </w:rPr>
        <w:t>otto</w:t>
      </w:r>
      <w:r w:rsidRPr="00361F6E">
        <w:rPr>
          <w:sz w:val="24"/>
          <w:szCs w:val="24"/>
        </w:rPr>
        <w:t xml:space="preserve"> consorzi </w:t>
      </w:r>
      <w:r w:rsidR="00897167">
        <w:rPr>
          <w:sz w:val="24"/>
          <w:szCs w:val="24"/>
        </w:rPr>
        <w:t xml:space="preserve">che sono diventati </w:t>
      </w:r>
      <w:r w:rsidRPr="00361F6E">
        <w:rPr>
          <w:sz w:val="24"/>
          <w:szCs w:val="24"/>
        </w:rPr>
        <w:t>soci.</w:t>
      </w:r>
      <w:r w:rsidR="004A177D">
        <w:rPr>
          <w:sz w:val="24"/>
          <w:szCs w:val="24"/>
        </w:rPr>
        <w:t xml:space="preserve"> </w:t>
      </w:r>
      <w:r w:rsidRPr="00361F6E">
        <w:rPr>
          <w:sz w:val="24"/>
          <w:szCs w:val="24"/>
        </w:rPr>
        <w:t xml:space="preserve">Il capitale sociale del </w:t>
      </w:r>
      <w:r w:rsidR="00897167" w:rsidRPr="005A0C47">
        <w:rPr>
          <w:sz w:val="24"/>
          <w:szCs w:val="24"/>
        </w:rPr>
        <w:t>“</w:t>
      </w:r>
      <w:r w:rsidR="00897167" w:rsidRPr="00CA3DDE">
        <w:rPr>
          <w:b/>
          <w:i/>
          <w:sz w:val="24"/>
          <w:szCs w:val="24"/>
        </w:rPr>
        <w:t>DAC</w:t>
      </w:r>
      <w:r w:rsidR="00897167" w:rsidRPr="005A0C47">
        <w:rPr>
          <w:sz w:val="24"/>
          <w:szCs w:val="24"/>
        </w:rPr>
        <w:t>”</w:t>
      </w:r>
      <w:r w:rsidRPr="00361F6E">
        <w:rPr>
          <w:sz w:val="24"/>
          <w:szCs w:val="24"/>
        </w:rPr>
        <w:t xml:space="preserve"> è costituito</w:t>
      </w:r>
      <w:r w:rsidR="00897167">
        <w:rPr>
          <w:sz w:val="24"/>
          <w:szCs w:val="24"/>
        </w:rPr>
        <w:t>,</w:t>
      </w:r>
      <w:r w:rsidRPr="00361F6E">
        <w:rPr>
          <w:sz w:val="24"/>
          <w:szCs w:val="24"/>
        </w:rPr>
        <w:t xml:space="preserve"> </w:t>
      </w:r>
      <w:r w:rsidR="00897167">
        <w:rPr>
          <w:sz w:val="24"/>
          <w:szCs w:val="24"/>
        </w:rPr>
        <w:t xml:space="preserve">nella misura del </w:t>
      </w:r>
      <w:r w:rsidRPr="00361F6E">
        <w:rPr>
          <w:sz w:val="24"/>
          <w:szCs w:val="24"/>
        </w:rPr>
        <w:t>66,44%</w:t>
      </w:r>
      <w:r w:rsidR="00897167">
        <w:rPr>
          <w:sz w:val="24"/>
          <w:szCs w:val="24"/>
        </w:rPr>
        <w:t>,</w:t>
      </w:r>
      <w:r w:rsidRPr="00361F6E">
        <w:rPr>
          <w:sz w:val="24"/>
          <w:szCs w:val="24"/>
        </w:rPr>
        <w:t xml:space="preserve"> da capitale privato e</w:t>
      </w:r>
      <w:r w:rsidR="00897167">
        <w:rPr>
          <w:sz w:val="24"/>
          <w:szCs w:val="24"/>
        </w:rPr>
        <w:t>, nella misura del</w:t>
      </w:r>
      <w:r w:rsidRPr="00361F6E">
        <w:rPr>
          <w:sz w:val="24"/>
          <w:szCs w:val="24"/>
        </w:rPr>
        <w:t xml:space="preserve"> 33,56%</w:t>
      </w:r>
      <w:r w:rsidR="00897167">
        <w:rPr>
          <w:sz w:val="24"/>
          <w:szCs w:val="24"/>
        </w:rPr>
        <w:t>,</w:t>
      </w:r>
      <w:r w:rsidRPr="00361F6E">
        <w:rPr>
          <w:sz w:val="24"/>
          <w:szCs w:val="24"/>
        </w:rPr>
        <w:t xml:space="preserve"> da capitale pubblico.</w:t>
      </w:r>
    </w:p>
    <w:p w:rsidR="00361F6E" w:rsidRPr="00361F6E" w:rsidRDefault="00361F6E" w:rsidP="0024704C">
      <w:pPr>
        <w:pStyle w:val="Paragrafoelenco"/>
        <w:widowControl w:val="0"/>
        <w:jc w:val="both"/>
        <w:rPr>
          <w:b/>
          <w:sz w:val="24"/>
          <w:szCs w:val="24"/>
        </w:rPr>
      </w:pPr>
      <w:r w:rsidRPr="00361F6E">
        <w:rPr>
          <w:b/>
          <w:sz w:val="24"/>
          <w:szCs w:val="24"/>
        </w:rPr>
        <w:t> </w:t>
      </w:r>
    </w:p>
    <w:p w:rsidR="00361F6E" w:rsidRPr="004A177D" w:rsidRDefault="00361F6E" w:rsidP="0024704C">
      <w:pPr>
        <w:pStyle w:val="Paragrafoelenco"/>
        <w:widowControl w:val="0"/>
        <w:ind w:left="0"/>
        <w:jc w:val="both"/>
        <w:rPr>
          <w:sz w:val="24"/>
          <w:szCs w:val="24"/>
        </w:rPr>
      </w:pPr>
      <w:r w:rsidRPr="004A177D">
        <w:rPr>
          <w:sz w:val="24"/>
          <w:szCs w:val="24"/>
        </w:rPr>
        <w:t xml:space="preserve">Il </w:t>
      </w:r>
      <w:r w:rsidR="00897167">
        <w:rPr>
          <w:sz w:val="24"/>
          <w:szCs w:val="24"/>
        </w:rPr>
        <w:t>D</w:t>
      </w:r>
      <w:r w:rsidRPr="004A177D">
        <w:rPr>
          <w:sz w:val="24"/>
          <w:szCs w:val="24"/>
        </w:rPr>
        <w:t>istretto ha definito uno studio di fattibilità da sviluppare nell’arco di un triennio fondato su dieci programmi strategici di Ricerca e Sviluppo altamente innovativi. Lo studio è stato approvato dal Ministero della Ricerca con il massimo punteggio. Nel complesso i dieci programmi prevedono un investimento di 100 milioni di euro.</w:t>
      </w:r>
    </w:p>
    <w:p w:rsidR="00361F6E" w:rsidRPr="004A177D" w:rsidRDefault="00361F6E" w:rsidP="0024704C">
      <w:pPr>
        <w:pStyle w:val="Paragrafoelenco"/>
        <w:widowControl w:val="0"/>
        <w:ind w:left="0"/>
        <w:jc w:val="both"/>
        <w:rPr>
          <w:sz w:val="24"/>
          <w:szCs w:val="24"/>
        </w:rPr>
      </w:pPr>
      <w:r w:rsidRPr="004A177D">
        <w:rPr>
          <w:sz w:val="24"/>
          <w:szCs w:val="24"/>
        </w:rPr>
        <w:t>Essi sono:</w:t>
      </w:r>
    </w:p>
    <w:p w:rsidR="00361F6E" w:rsidRPr="00361F6E" w:rsidRDefault="00361F6E" w:rsidP="0024704C">
      <w:pPr>
        <w:pStyle w:val="Paragrafoelenco"/>
        <w:widowControl w:val="0"/>
        <w:jc w:val="both"/>
        <w:rPr>
          <w:b/>
          <w:sz w:val="24"/>
          <w:szCs w:val="24"/>
        </w:rPr>
      </w:pPr>
      <w:r w:rsidRPr="00361F6E">
        <w:rPr>
          <w:b/>
          <w:sz w:val="24"/>
          <w:szCs w:val="24"/>
        </w:rPr>
        <w:t> </w:t>
      </w:r>
    </w:p>
    <w:p w:rsidR="00361F6E" w:rsidRDefault="00361F6E" w:rsidP="0024704C">
      <w:pPr>
        <w:pStyle w:val="Paragrafoelenco"/>
        <w:widowControl w:val="0"/>
        <w:numPr>
          <w:ilvl w:val="0"/>
          <w:numId w:val="3"/>
        </w:numPr>
        <w:jc w:val="both"/>
        <w:rPr>
          <w:b/>
          <w:sz w:val="24"/>
          <w:szCs w:val="24"/>
        </w:rPr>
      </w:pPr>
      <w:r w:rsidRPr="00CD4658">
        <w:rPr>
          <w:b/>
          <w:bCs/>
          <w:sz w:val="24"/>
          <w:szCs w:val="24"/>
          <w:u w:val="single"/>
        </w:rPr>
        <w:t>CERVIA</w:t>
      </w:r>
      <w:r w:rsidRPr="00CD4658">
        <w:rPr>
          <w:b/>
          <w:sz w:val="24"/>
          <w:szCs w:val="24"/>
        </w:rPr>
        <w:t> </w:t>
      </w:r>
      <w:r w:rsidRPr="00361F6E">
        <w:rPr>
          <w:b/>
          <w:sz w:val="24"/>
          <w:szCs w:val="24"/>
        </w:rPr>
        <w:t xml:space="preserve">– </w:t>
      </w:r>
      <w:r w:rsidRPr="004A177D">
        <w:rPr>
          <w:sz w:val="24"/>
          <w:szCs w:val="24"/>
        </w:rPr>
        <w:t>Metodi di certificazione virtuale applicati a soluzioni innovative</w:t>
      </w:r>
    </w:p>
    <w:p w:rsidR="00361F6E" w:rsidRPr="004A177D" w:rsidRDefault="00361F6E" w:rsidP="0024704C">
      <w:pPr>
        <w:pStyle w:val="Paragrafoelenco"/>
        <w:widowControl w:val="0"/>
        <w:numPr>
          <w:ilvl w:val="0"/>
          <w:numId w:val="3"/>
        </w:numPr>
        <w:jc w:val="both"/>
        <w:rPr>
          <w:b/>
          <w:sz w:val="24"/>
          <w:szCs w:val="24"/>
        </w:rPr>
      </w:pPr>
      <w:r w:rsidRPr="00CD4658">
        <w:rPr>
          <w:b/>
          <w:bCs/>
          <w:sz w:val="24"/>
          <w:szCs w:val="24"/>
          <w:u w:val="single"/>
        </w:rPr>
        <w:t>STEP FAR</w:t>
      </w:r>
      <w:r w:rsidRPr="00CD4658">
        <w:rPr>
          <w:b/>
          <w:sz w:val="24"/>
          <w:szCs w:val="24"/>
        </w:rPr>
        <w:t> </w:t>
      </w:r>
      <w:r w:rsidRPr="004A177D">
        <w:rPr>
          <w:b/>
          <w:sz w:val="24"/>
          <w:szCs w:val="24"/>
        </w:rPr>
        <w:t xml:space="preserve">– </w:t>
      </w:r>
      <w:r w:rsidR="004A177D">
        <w:rPr>
          <w:sz w:val="24"/>
          <w:szCs w:val="24"/>
        </w:rPr>
        <w:t>Svi</w:t>
      </w:r>
      <w:r w:rsidRPr="004A177D">
        <w:rPr>
          <w:sz w:val="24"/>
          <w:szCs w:val="24"/>
        </w:rPr>
        <w:t xml:space="preserve">luppo di </w:t>
      </w:r>
      <w:r w:rsidR="00897167">
        <w:rPr>
          <w:sz w:val="24"/>
          <w:szCs w:val="24"/>
        </w:rPr>
        <w:t>M</w:t>
      </w:r>
      <w:r w:rsidRPr="004A177D">
        <w:rPr>
          <w:sz w:val="24"/>
          <w:szCs w:val="24"/>
        </w:rPr>
        <w:t>ateriali e Tecnologie Ecocompatibili, di Processi di Foratura e di Assemblaggio Robotizzato</w:t>
      </w:r>
    </w:p>
    <w:p w:rsidR="00361F6E" w:rsidRDefault="00361F6E" w:rsidP="0024704C">
      <w:pPr>
        <w:pStyle w:val="Paragrafoelenco"/>
        <w:widowControl w:val="0"/>
        <w:numPr>
          <w:ilvl w:val="0"/>
          <w:numId w:val="3"/>
        </w:numPr>
        <w:jc w:val="both"/>
        <w:rPr>
          <w:sz w:val="24"/>
          <w:szCs w:val="24"/>
        </w:rPr>
      </w:pPr>
      <w:r w:rsidRPr="00CD4658">
        <w:rPr>
          <w:b/>
          <w:bCs/>
          <w:sz w:val="24"/>
          <w:szCs w:val="24"/>
          <w:u w:val="single"/>
        </w:rPr>
        <w:t>TABASCO</w:t>
      </w:r>
      <w:r w:rsidRPr="004A177D">
        <w:rPr>
          <w:b/>
          <w:sz w:val="24"/>
          <w:szCs w:val="24"/>
        </w:rPr>
        <w:t xml:space="preserve"> – </w:t>
      </w:r>
      <w:r w:rsidR="00897167">
        <w:rPr>
          <w:sz w:val="24"/>
          <w:szCs w:val="24"/>
        </w:rPr>
        <w:t>Tecnologie e Processi di Produzione a B</w:t>
      </w:r>
      <w:r w:rsidRPr="004A177D">
        <w:rPr>
          <w:sz w:val="24"/>
          <w:szCs w:val="24"/>
        </w:rPr>
        <w:t xml:space="preserve">asso </w:t>
      </w:r>
      <w:r w:rsidR="00897167">
        <w:rPr>
          <w:sz w:val="24"/>
          <w:szCs w:val="24"/>
        </w:rPr>
        <w:t>Costo per Strutture in C</w:t>
      </w:r>
      <w:r w:rsidRPr="004A177D">
        <w:rPr>
          <w:sz w:val="24"/>
          <w:szCs w:val="24"/>
        </w:rPr>
        <w:t>omposito</w:t>
      </w:r>
    </w:p>
    <w:p w:rsidR="00361F6E" w:rsidRDefault="00361F6E" w:rsidP="0024704C">
      <w:pPr>
        <w:pStyle w:val="Paragrafoelenco"/>
        <w:widowControl w:val="0"/>
        <w:numPr>
          <w:ilvl w:val="0"/>
          <w:numId w:val="3"/>
        </w:numPr>
        <w:jc w:val="both"/>
        <w:rPr>
          <w:sz w:val="24"/>
          <w:szCs w:val="24"/>
        </w:rPr>
      </w:pPr>
      <w:r w:rsidRPr="00CD4658">
        <w:rPr>
          <w:b/>
          <w:bCs/>
          <w:sz w:val="24"/>
          <w:szCs w:val="24"/>
          <w:u w:val="single"/>
        </w:rPr>
        <w:t>TELEMACO</w:t>
      </w:r>
      <w:r w:rsidRPr="004A177D">
        <w:rPr>
          <w:b/>
          <w:sz w:val="24"/>
          <w:szCs w:val="24"/>
        </w:rPr>
        <w:t xml:space="preserve"> – </w:t>
      </w:r>
      <w:r w:rsidRPr="004A177D">
        <w:rPr>
          <w:sz w:val="24"/>
          <w:szCs w:val="24"/>
        </w:rPr>
        <w:t xml:space="preserve">Tecnologie e Sistemi a Scansione Elettronica del Fascio in </w:t>
      </w:r>
      <w:r w:rsidR="00897167">
        <w:rPr>
          <w:sz w:val="24"/>
          <w:szCs w:val="24"/>
        </w:rPr>
        <w:t>B</w:t>
      </w:r>
      <w:r w:rsidRPr="004A177D">
        <w:rPr>
          <w:sz w:val="24"/>
          <w:szCs w:val="24"/>
        </w:rPr>
        <w:t>anda Millimetrica per Applicazioni a Bordo Velivoli</w:t>
      </w:r>
    </w:p>
    <w:p w:rsidR="00361F6E" w:rsidRDefault="00361F6E" w:rsidP="0024704C">
      <w:pPr>
        <w:pStyle w:val="Paragrafoelenco"/>
        <w:widowControl w:val="0"/>
        <w:numPr>
          <w:ilvl w:val="0"/>
          <w:numId w:val="3"/>
        </w:numPr>
        <w:jc w:val="both"/>
        <w:rPr>
          <w:sz w:val="24"/>
          <w:szCs w:val="24"/>
        </w:rPr>
      </w:pPr>
      <w:r w:rsidRPr="00CD4658">
        <w:rPr>
          <w:b/>
          <w:bCs/>
          <w:sz w:val="24"/>
          <w:szCs w:val="24"/>
          <w:u w:val="single"/>
        </w:rPr>
        <w:t>IMM</w:t>
      </w:r>
      <w:r w:rsidRPr="004A177D">
        <w:rPr>
          <w:b/>
          <w:sz w:val="24"/>
          <w:szCs w:val="24"/>
        </w:rPr>
        <w:t xml:space="preserve"> – </w:t>
      </w:r>
      <w:proofErr w:type="spellStart"/>
      <w:r w:rsidRPr="004A177D">
        <w:rPr>
          <w:sz w:val="24"/>
          <w:szCs w:val="24"/>
        </w:rPr>
        <w:t>Interiors</w:t>
      </w:r>
      <w:proofErr w:type="spellEnd"/>
      <w:r w:rsidRPr="004A177D">
        <w:rPr>
          <w:sz w:val="24"/>
          <w:szCs w:val="24"/>
        </w:rPr>
        <w:t xml:space="preserve"> con Materiali Multifunzionali</w:t>
      </w:r>
    </w:p>
    <w:p w:rsidR="00361F6E" w:rsidRDefault="00361F6E" w:rsidP="0024704C">
      <w:pPr>
        <w:pStyle w:val="Paragrafoelenco"/>
        <w:widowControl w:val="0"/>
        <w:numPr>
          <w:ilvl w:val="0"/>
          <w:numId w:val="3"/>
        </w:numPr>
        <w:jc w:val="both"/>
        <w:rPr>
          <w:sz w:val="24"/>
          <w:szCs w:val="24"/>
        </w:rPr>
      </w:pPr>
      <w:r w:rsidRPr="00CD4658">
        <w:rPr>
          <w:b/>
          <w:bCs/>
          <w:sz w:val="24"/>
          <w:szCs w:val="24"/>
          <w:u w:val="single"/>
        </w:rPr>
        <w:t>CAPRI</w:t>
      </w:r>
      <w:r w:rsidRPr="004A177D">
        <w:rPr>
          <w:b/>
          <w:sz w:val="24"/>
          <w:szCs w:val="24"/>
        </w:rPr>
        <w:t xml:space="preserve"> – </w:t>
      </w:r>
      <w:proofErr w:type="spellStart"/>
      <w:r w:rsidRPr="004A177D">
        <w:rPr>
          <w:sz w:val="24"/>
          <w:szCs w:val="24"/>
        </w:rPr>
        <w:t>CArrello</w:t>
      </w:r>
      <w:proofErr w:type="spellEnd"/>
      <w:r w:rsidRPr="004A177D">
        <w:rPr>
          <w:sz w:val="24"/>
          <w:szCs w:val="24"/>
        </w:rPr>
        <w:t xml:space="preserve"> Per </w:t>
      </w:r>
      <w:proofErr w:type="spellStart"/>
      <w:r w:rsidRPr="004A177D">
        <w:rPr>
          <w:sz w:val="24"/>
          <w:szCs w:val="24"/>
        </w:rPr>
        <w:t>atteRraggio</w:t>
      </w:r>
      <w:proofErr w:type="spellEnd"/>
      <w:r w:rsidRPr="004A177D">
        <w:rPr>
          <w:sz w:val="24"/>
          <w:szCs w:val="24"/>
        </w:rPr>
        <w:t xml:space="preserve"> con </w:t>
      </w:r>
      <w:r w:rsidR="00897167">
        <w:rPr>
          <w:sz w:val="24"/>
          <w:szCs w:val="24"/>
        </w:rPr>
        <w:t>A</w:t>
      </w:r>
      <w:r w:rsidRPr="004A177D">
        <w:rPr>
          <w:sz w:val="24"/>
          <w:szCs w:val="24"/>
        </w:rPr>
        <w:t>ttuazione Intelligente</w:t>
      </w:r>
    </w:p>
    <w:p w:rsidR="00361F6E" w:rsidRDefault="00361F6E" w:rsidP="0024704C">
      <w:pPr>
        <w:pStyle w:val="Paragrafoelenco"/>
        <w:widowControl w:val="0"/>
        <w:numPr>
          <w:ilvl w:val="0"/>
          <w:numId w:val="3"/>
        </w:numPr>
        <w:jc w:val="both"/>
        <w:rPr>
          <w:sz w:val="24"/>
          <w:szCs w:val="24"/>
        </w:rPr>
      </w:pPr>
      <w:r w:rsidRPr="00CD4658">
        <w:rPr>
          <w:b/>
          <w:bCs/>
          <w:sz w:val="24"/>
          <w:szCs w:val="24"/>
          <w:u w:val="single"/>
        </w:rPr>
        <w:t>MISTRAL</w:t>
      </w:r>
      <w:r w:rsidRPr="004A177D">
        <w:rPr>
          <w:b/>
          <w:sz w:val="24"/>
          <w:szCs w:val="24"/>
        </w:rPr>
        <w:t xml:space="preserve"> – </w:t>
      </w:r>
      <w:proofErr w:type="spellStart"/>
      <w:r w:rsidRPr="004A177D">
        <w:rPr>
          <w:sz w:val="24"/>
          <w:szCs w:val="24"/>
        </w:rPr>
        <w:t>MIcr</w:t>
      </w:r>
      <w:r w:rsidR="00897167">
        <w:rPr>
          <w:sz w:val="24"/>
          <w:szCs w:val="24"/>
        </w:rPr>
        <w:t>oSaTelliti</w:t>
      </w:r>
      <w:proofErr w:type="spellEnd"/>
      <w:r w:rsidR="00897167">
        <w:rPr>
          <w:sz w:val="24"/>
          <w:szCs w:val="24"/>
        </w:rPr>
        <w:t xml:space="preserve"> con C</w:t>
      </w:r>
      <w:r w:rsidRPr="004A177D">
        <w:rPr>
          <w:sz w:val="24"/>
          <w:szCs w:val="24"/>
        </w:rPr>
        <w:t xml:space="preserve">apacità di Rientro </w:t>
      </w:r>
      <w:proofErr w:type="spellStart"/>
      <w:r w:rsidRPr="004A177D">
        <w:rPr>
          <w:sz w:val="24"/>
          <w:szCs w:val="24"/>
        </w:rPr>
        <w:t>AvioLanciati</w:t>
      </w:r>
      <w:proofErr w:type="spellEnd"/>
    </w:p>
    <w:p w:rsidR="00361F6E" w:rsidRDefault="00361F6E" w:rsidP="0024704C">
      <w:pPr>
        <w:pStyle w:val="Paragrafoelenco"/>
        <w:widowControl w:val="0"/>
        <w:numPr>
          <w:ilvl w:val="0"/>
          <w:numId w:val="3"/>
        </w:numPr>
        <w:jc w:val="both"/>
        <w:rPr>
          <w:sz w:val="24"/>
          <w:szCs w:val="24"/>
        </w:rPr>
      </w:pPr>
      <w:r w:rsidRPr="00CD4658">
        <w:rPr>
          <w:b/>
          <w:bCs/>
          <w:sz w:val="24"/>
          <w:szCs w:val="24"/>
          <w:u w:val="single"/>
        </w:rPr>
        <w:t>FUSIMCO</w:t>
      </w:r>
      <w:r w:rsidRPr="004A177D">
        <w:rPr>
          <w:b/>
          <w:sz w:val="24"/>
          <w:szCs w:val="24"/>
        </w:rPr>
        <w:t xml:space="preserve"> – </w:t>
      </w:r>
      <w:r w:rsidRPr="004A177D">
        <w:rPr>
          <w:sz w:val="24"/>
          <w:szCs w:val="24"/>
        </w:rPr>
        <w:t>Fusoliera Ibrida Metallo Composito</w:t>
      </w:r>
    </w:p>
    <w:p w:rsidR="00361F6E" w:rsidRDefault="00361F6E" w:rsidP="0024704C">
      <w:pPr>
        <w:pStyle w:val="Paragrafoelenco"/>
        <w:widowControl w:val="0"/>
        <w:numPr>
          <w:ilvl w:val="0"/>
          <w:numId w:val="3"/>
        </w:numPr>
        <w:jc w:val="both"/>
        <w:rPr>
          <w:sz w:val="24"/>
          <w:szCs w:val="24"/>
        </w:rPr>
      </w:pPr>
      <w:r w:rsidRPr="00CD4658">
        <w:rPr>
          <w:b/>
          <w:bCs/>
          <w:sz w:val="24"/>
          <w:szCs w:val="24"/>
          <w:u w:val="single"/>
        </w:rPr>
        <w:t>SCAVIR</w:t>
      </w:r>
      <w:r w:rsidRPr="004A177D">
        <w:rPr>
          <w:b/>
          <w:sz w:val="24"/>
          <w:szCs w:val="24"/>
        </w:rPr>
        <w:t xml:space="preserve"> – </w:t>
      </w:r>
      <w:r w:rsidRPr="004A177D">
        <w:rPr>
          <w:sz w:val="24"/>
          <w:szCs w:val="24"/>
        </w:rPr>
        <w:t>Studio di Configurazioni Avanzate per lo Sviluppo un Velivolo Innovativo R</w:t>
      </w:r>
      <w:r w:rsidR="00897167">
        <w:rPr>
          <w:sz w:val="24"/>
          <w:szCs w:val="24"/>
        </w:rPr>
        <w:t>egionale</w:t>
      </w:r>
    </w:p>
    <w:p w:rsidR="00361F6E" w:rsidRPr="004A177D" w:rsidRDefault="00361F6E" w:rsidP="0024704C">
      <w:pPr>
        <w:pStyle w:val="Paragrafoelenco"/>
        <w:widowControl w:val="0"/>
        <w:numPr>
          <w:ilvl w:val="0"/>
          <w:numId w:val="3"/>
        </w:numPr>
        <w:jc w:val="both"/>
        <w:rPr>
          <w:sz w:val="24"/>
          <w:szCs w:val="24"/>
        </w:rPr>
      </w:pPr>
      <w:r w:rsidRPr="00CD4658">
        <w:rPr>
          <w:b/>
          <w:bCs/>
          <w:sz w:val="24"/>
          <w:szCs w:val="24"/>
          <w:u w:val="single"/>
        </w:rPr>
        <w:t>MAVER</w:t>
      </w:r>
      <w:r w:rsidRPr="004A177D">
        <w:rPr>
          <w:b/>
          <w:sz w:val="24"/>
          <w:szCs w:val="24"/>
        </w:rPr>
        <w:t xml:space="preserve"> – </w:t>
      </w:r>
      <w:r w:rsidRPr="004A177D">
        <w:rPr>
          <w:sz w:val="24"/>
          <w:szCs w:val="24"/>
        </w:rPr>
        <w:t>Manutenzione Avanzata per Veicoli Regionali</w:t>
      </w:r>
    </w:p>
    <w:p w:rsidR="00361F6E" w:rsidRPr="00361F6E" w:rsidRDefault="00361F6E" w:rsidP="0024704C">
      <w:pPr>
        <w:pStyle w:val="Paragrafoelenco"/>
        <w:widowControl w:val="0"/>
        <w:jc w:val="both"/>
        <w:rPr>
          <w:b/>
          <w:sz w:val="24"/>
          <w:szCs w:val="24"/>
        </w:rPr>
      </w:pPr>
      <w:r w:rsidRPr="00361F6E">
        <w:rPr>
          <w:b/>
          <w:sz w:val="24"/>
          <w:szCs w:val="24"/>
        </w:rPr>
        <w:t> </w:t>
      </w:r>
    </w:p>
    <w:p w:rsidR="00361F6E" w:rsidRPr="004A177D" w:rsidRDefault="004A177D" w:rsidP="0024704C">
      <w:pPr>
        <w:pStyle w:val="Paragrafoelenco"/>
        <w:widowControl w:val="0"/>
        <w:ind w:left="0"/>
        <w:jc w:val="both"/>
        <w:rPr>
          <w:sz w:val="24"/>
          <w:szCs w:val="24"/>
        </w:rPr>
      </w:pPr>
      <w:r>
        <w:rPr>
          <w:sz w:val="24"/>
          <w:szCs w:val="24"/>
        </w:rPr>
        <w:t xml:space="preserve">Il </w:t>
      </w:r>
      <w:r w:rsidR="00897167" w:rsidRPr="005A0C47">
        <w:rPr>
          <w:sz w:val="24"/>
          <w:szCs w:val="24"/>
        </w:rPr>
        <w:t>“</w:t>
      </w:r>
      <w:r w:rsidR="00897167" w:rsidRPr="00CA3DDE">
        <w:rPr>
          <w:b/>
          <w:i/>
          <w:sz w:val="24"/>
          <w:szCs w:val="24"/>
        </w:rPr>
        <w:t>DAC</w:t>
      </w:r>
      <w:r w:rsidR="00897167" w:rsidRPr="005A0C47">
        <w:rPr>
          <w:sz w:val="24"/>
          <w:szCs w:val="24"/>
        </w:rPr>
        <w:t>”</w:t>
      </w:r>
      <w:r w:rsidR="00361F6E" w:rsidRPr="004A177D">
        <w:rPr>
          <w:sz w:val="24"/>
          <w:szCs w:val="24"/>
        </w:rPr>
        <w:t xml:space="preserve"> persegue tutti i suoi obiettivi in un’ottica meta distrettuale. È uno dei soci fondatori del Cluster Tecnologico Nazionale dell’Aerospazio (CTNA). Ha implementato, inoltre, importanti azioni per assicurare il suo coinvolgimento nelle più prestigiose piattaforme aerospaziali nazionali ed internazionali</w:t>
      </w:r>
      <w:r>
        <w:rPr>
          <w:sz w:val="24"/>
          <w:szCs w:val="24"/>
        </w:rPr>
        <w:t xml:space="preserve"> e, </w:t>
      </w:r>
      <w:r w:rsidR="00897167">
        <w:rPr>
          <w:sz w:val="24"/>
          <w:szCs w:val="24"/>
        </w:rPr>
        <w:t>lo scorso anno</w:t>
      </w:r>
      <w:r>
        <w:rPr>
          <w:sz w:val="24"/>
          <w:szCs w:val="24"/>
        </w:rPr>
        <w:t xml:space="preserve">, </w:t>
      </w:r>
      <w:r w:rsidR="00361F6E" w:rsidRPr="004A177D">
        <w:rPr>
          <w:sz w:val="24"/>
          <w:szCs w:val="24"/>
        </w:rPr>
        <w:t>ha ottenuto il certificato di eccellenza “</w:t>
      </w:r>
      <w:proofErr w:type="spellStart"/>
      <w:r w:rsidR="00361F6E" w:rsidRPr="004A177D">
        <w:rPr>
          <w:sz w:val="24"/>
          <w:szCs w:val="24"/>
        </w:rPr>
        <w:t>Bronze</w:t>
      </w:r>
      <w:proofErr w:type="spellEnd"/>
      <w:r w:rsidR="00361F6E" w:rsidRPr="004A177D">
        <w:rPr>
          <w:sz w:val="24"/>
          <w:szCs w:val="24"/>
        </w:rPr>
        <w:t xml:space="preserve"> Label” dall’</w:t>
      </w:r>
      <w:proofErr w:type="spellStart"/>
      <w:r w:rsidR="00361F6E" w:rsidRPr="004A177D">
        <w:rPr>
          <w:sz w:val="24"/>
          <w:szCs w:val="24"/>
        </w:rPr>
        <w:t>European</w:t>
      </w:r>
      <w:proofErr w:type="spellEnd"/>
      <w:r>
        <w:rPr>
          <w:sz w:val="24"/>
          <w:szCs w:val="24"/>
        </w:rPr>
        <w:t xml:space="preserve"> </w:t>
      </w:r>
      <w:proofErr w:type="spellStart"/>
      <w:r w:rsidR="00361F6E" w:rsidRPr="004A177D">
        <w:rPr>
          <w:sz w:val="24"/>
          <w:szCs w:val="24"/>
        </w:rPr>
        <w:t>Secretariat</w:t>
      </w:r>
      <w:proofErr w:type="spellEnd"/>
      <w:r w:rsidR="00361F6E" w:rsidRPr="004A177D">
        <w:rPr>
          <w:sz w:val="24"/>
          <w:szCs w:val="24"/>
        </w:rPr>
        <w:t xml:space="preserve"> for Cluster Analysis (ESCA), agenzia incaricata dalla Commissione europea di valutare la qualità e le performance dei distretti tecnologici su scala continentale. Il </w:t>
      </w:r>
      <w:r w:rsidR="00897167" w:rsidRPr="005A0C47">
        <w:rPr>
          <w:sz w:val="24"/>
          <w:szCs w:val="24"/>
        </w:rPr>
        <w:lastRenderedPageBreak/>
        <w:t>“</w:t>
      </w:r>
      <w:r w:rsidR="00897167" w:rsidRPr="00CA3DDE">
        <w:rPr>
          <w:b/>
          <w:i/>
          <w:sz w:val="24"/>
          <w:szCs w:val="24"/>
        </w:rPr>
        <w:t>DAC</w:t>
      </w:r>
      <w:r w:rsidR="00897167" w:rsidRPr="005A0C47">
        <w:rPr>
          <w:sz w:val="24"/>
          <w:szCs w:val="24"/>
        </w:rPr>
        <w:t>”</w:t>
      </w:r>
      <w:r w:rsidR="00361F6E" w:rsidRPr="004A177D">
        <w:rPr>
          <w:sz w:val="24"/>
          <w:szCs w:val="24"/>
        </w:rPr>
        <w:t xml:space="preserve"> è attualmente l’unico distretto italiano a</w:t>
      </w:r>
      <w:r w:rsidR="009C1059">
        <w:rPr>
          <w:sz w:val="24"/>
          <w:szCs w:val="24"/>
        </w:rPr>
        <w:t>d avere ottenuto</w:t>
      </w:r>
      <w:r w:rsidR="00361F6E" w:rsidRPr="004A177D">
        <w:rPr>
          <w:sz w:val="24"/>
          <w:szCs w:val="24"/>
        </w:rPr>
        <w:t xml:space="preserve"> questa qualifica</w:t>
      </w:r>
      <w:r>
        <w:rPr>
          <w:rStyle w:val="Rimandonotaapidipagina"/>
          <w:sz w:val="24"/>
          <w:szCs w:val="24"/>
        </w:rPr>
        <w:footnoteReference w:id="4"/>
      </w:r>
      <w:r w:rsidR="00361F6E" w:rsidRPr="004A177D">
        <w:rPr>
          <w:sz w:val="24"/>
          <w:szCs w:val="24"/>
        </w:rPr>
        <w:t>.</w:t>
      </w:r>
    </w:p>
    <w:p w:rsidR="00361F6E" w:rsidRPr="00361F6E" w:rsidRDefault="00361F6E" w:rsidP="0024704C">
      <w:pPr>
        <w:pStyle w:val="Paragrafoelenco"/>
        <w:widowControl w:val="0"/>
        <w:ind w:left="0"/>
        <w:jc w:val="both"/>
        <w:rPr>
          <w:b/>
          <w:sz w:val="24"/>
          <w:szCs w:val="24"/>
        </w:rPr>
      </w:pPr>
    </w:p>
    <w:p w:rsidR="004A177D" w:rsidRDefault="004A177D" w:rsidP="0024704C">
      <w:pPr>
        <w:pStyle w:val="Paragrafoelenco"/>
        <w:widowControl w:val="0"/>
        <w:ind w:left="0"/>
        <w:jc w:val="both"/>
        <w:rPr>
          <w:sz w:val="24"/>
          <w:szCs w:val="24"/>
        </w:rPr>
      </w:pPr>
      <w:r w:rsidRPr="002260A5">
        <w:rPr>
          <w:sz w:val="24"/>
          <w:szCs w:val="24"/>
        </w:rPr>
        <w:t>L</w:t>
      </w:r>
      <w:r w:rsidRPr="00142373">
        <w:rPr>
          <w:sz w:val="24"/>
          <w:szCs w:val="24"/>
        </w:rPr>
        <w:t>’</w:t>
      </w:r>
      <w:r>
        <w:rPr>
          <w:sz w:val="24"/>
          <w:szCs w:val="24"/>
        </w:rPr>
        <w:t xml:space="preserve">Istituto Nazionale di Astrofisica è entrato </w:t>
      </w:r>
      <w:r w:rsidR="00C96C06">
        <w:rPr>
          <w:sz w:val="24"/>
          <w:szCs w:val="24"/>
        </w:rPr>
        <w:t xml:space="preserve">ufficialmente </w:t>
      </w:r>
      <w:r>
        <w:rPr>
          <w:sz w:val="24"/>
          <w:szCs w:val="24"/>
        </w:rPr>
        <w:t xml:space="preserve">a far parte della compagine societaria del </w:t>
      </w:r>
      <w:r w:rsidR="00897167" w:rsidRPr="005A0C47">
        <w:rPr>
          <w:sz w:val="24"/>
          <w:szCs w:val="24"/>
        </w:rPr>
        <w:t>“</w:t>
      </w:r>
      <w:r w:rsidR="00897167" w:rsidRPr="00CA3DDE">
        <w:rPr>
          <w:b/>
          <w:i/>
          <w:sz w:val="24"/>
          <w:szCs w:val="24"/>
        </w:rPr>
        <w:t>DAC</w:t>
      </w:r>
      <w:r w:rsidR="00897167" w:rsidRPr="005A0C47">
        <w:rPr>
          <w:sz w:val="24"/>
          <w:szCs w:val="24"/>
        </w:rPr>
        <w:t>”</w:t>
      </w:r>
      <w:r>
        <w:rPr>
          <w:sz w:val="24"/>
          <w:szCs w:val="24"/>
        </w:rPr>
        <w:t xml:space="preserve"> </w:t>
      </w:r>
      <w:r w:rsidR="00897167">
        <w:rPr>
          <w:sz w:val="24"/>
          <w:szCs w:val="24"/>
        </w:rPr>
        <w:t>circa cinque anni fa</w:t>
      </w:r>
      <w:r>
        <w:rPr>
          <w:sz w:val="24"/>
          <w:szCs w:val="24"/>
        </w:rPr>
        <w:t>, giust</w:t>
      </w:r>
      <w:r w:rsidR="00C96C06">
        <w:rPr>
          <w:sz w:val="24"/>
          <w:szCs w:val="24"/>
        </w:rPr>
        <w:t>a autorizzazione del Ministero dell</w:t>
      </w:r>
      <w:r w:rsidR="00C96C06" w:rsidRPr="004A177D">
        <w:rPr>
          <w:sz w:val="24"/>
          <w:szCs w:val="24"/>
        </w:rPr>
        <w:t>’</w:t>
      </w:r>
      <w:r w:rsidR="00C96C06">
        <w:rPr>
          <w:sz w:val="24"/>
          <w:szCs w:val="24"/>
        </w:rPr>
        <w:t>Istruzione, dell</w:t>
      </w:r>
      <w:r w:rsidR="00C96C06" w:rsidRPr="004A177D">
        <w:rPr>
          <w:sz w:val="24"/>
          <w:szCs w:val="24"/>
        </w:rPr>
        <w:t>’</w:t>
      </w:r>
      <w:r w:rsidR="00897167">
        <w:rPr>
          <w:sz w:val="24"/>
          <w:szCs w:val="24"/>
        </w:rPr>
        <w:t xml:space="preserve">Università e della Ricerca del 29 maggio 2012, </w:t>
      </w:r>
      <w:r w:rsidR="00C96C06">
        <w:rPr>
          <w:sz w:val="24"/>
          <w:szCs w:val="24"/>
        </w:rPr>
        <w:t>numero di protocollo 1250</w:t>
      </w:r>
      <w:r w:rsidR="00C96C06">
        <w:rPr>
          <w:rStyle w:val="Rimandonotaapidipagina"/>
          <w:sz w:val="24"/>
          <w:szCs w:val="24"/>
        </w:rPr>
        <w:footnoteReference w:id="5"/>
      </w:r>
      <w:r w:rsidR="00C96C06">
        <w:rPr>
          <w:sz w:val="24"/>
          <w:szCs w:val="24"/>
        </w:rPr>
        <w:t>,</w:t>
      </w:r>
      <w:r w:rsidR="00AF2825">
        <w:rPr>
          <w:sz w:val="24"/>
          <w:szCs w:val="24"/>
        </w:rPr>
        <w:t xml:space="preserve"> </w:t>
      </w:r>
      <w:r w:rsidR="00897167">
        <w:rPr>
          <w:sz w:val="24"/>
          <w:szCs w:val="24"/>
        </w:rPr>
        <w:t>previo</w:t>
      </w:r>
      <w:r>
        <w:rPr>
          <w:sz w:val="24"/>
          <w:szCs w:val="24"/>
        </w:rPr>
        <w:t xml:space="preserve"> versamento di un contributo </w:t>
      </w:r>
      <w:r w:rsidR="009C1059" w:rsidRPr="004A177D">
        <w:rPr>
          <w:sz w:val="24"/>
          <w:szCs w:val="24"/>
        </w:rPr>
        <w:t>“</w:t>
      </w:r>
      <w:r>
        <w:rPr>
          <w:i/>
          <w:sz w:val="24"/>
          <w:szCs w:val="24"/>
        </w:rPr>
        <w:t>una tantum</w:t>
      </w:r>
      <w:r w:rsidR="009C1059" w:rsidRPr="004A177D">
        <w:rPr>
          <w:sz w:val="24"/>
          <w:szCs w:val="24"/>
        </w:rPr>
        <w:t>”</w:t>
      </w:r>
      <w:r>
        <w:rPr>
          <w:i/>
          <w:sz w:val="24"/>
          <w:szCs w:val="24"/>
        </w:rPr>
        <w:t xml:space="preserve"> </w:t>
      </w:r>
      <w:r>
        <w:rPr>
          <w:sz w:val="24"/>
          <w:szCs w:val="24"/>
        </w:rPr>
        <w:t xml:space="preserve">di € </w:t>
      </w:r>
      <w:r w:rsidR="00AF2825">
        <w:rPr>
          <w:sz w:val="24"/>
          <w:szCs w:val="24"/>
        </w:rPr>
        <w:t>20</w:t>
      </w:r>
      <w:r>
        <w:rPr>
          <w:sz w:val="24"/>
          <w:szCs w:val="24"/>
        </w:rPr>
        <w:t xml:space="preserve">.000,00 (euro </w:t>
      </w:r>
      <w:r w:rsidR="00AF2825">
        <w:rPr>
          <w:sz w:val="24"/>
          <w:szCs w:val="24"/>
        </w:rPr>
        <w:t>venti</w:t>
      </w:r>
      <w:r w:rsidR="00897167">
        <w:rPr>
          <w:sz w:val="24"/>
          <w:szCs w:val="24"/>
        </w:rPr>
        <w:t>mila/00).</w:t>
      </w:r>
      <w:r>
        <w:rPr>
          <w:sz w:val="24"/>
          <w:szCs w:val="24"/>
        </w:rPr>
        <w:t xml:space="preserve"> </w:t>
      </w:r>
      <w:r w:rsidR="00897167">
        <w:rPr>
          <w:sz w:val="24"/>
          <w:szCs w:val="24"/>
        </w:rPr>
        <w:t>A</w:t>
      </w:r>
      <w:r>
        <w:rPr>
          <w:sz w:val="24"/>
          <w:szCs w:val="24"/>
        </w:rPr>
        <w:t xml:space="preserve">ttualmente, la </w:t>
      </w:r>
      <w:r w:rsidR="005D00A7">
        <w:rPr>
          <w:sz w:val="24"/>
          <w:szCs w:val="24"/>
        </w:rPr>
        <w:t xml:space="preserve">quota di </w:t>
      </w:r>
      <w:r>
        <w:rPr>
          <w:sz w:val="24"/>
          <w:szCs w:val="24"/>
        </w:rPr>
        <w:t>partecipazione dell</w:t>
      </w:r>
      <w:r w:rsidRPr="00142373">
        <w:rPr>
          <w:sz w:val="24"/>
          <w:szCs w:val="24"/>
        </w:rPr>
        <w:t>’</w:t>
      </w:r>
      <w:r w:rsidR="00897167">
        <w:rPr>
          <w:sz w:val="24"/>
          <w:szCs w:val="24"/>
        </w:rPr>
        <w:t>Ente</w:t>
      </w:r>
      <w:r>
        <w:rPr>
          <w:sz w:val="24"/>
          <w:szCs w:val="24"/>
        </w:rPr>
        <w:t xml:space="preserve"> al Distretto Aerospaziale della </w:t>
      </w:r>
      <w:r w:rsidR="00AF2825">
        <w:rPr>
          <w:sz w:val="24"/>
          <w:szCs w:val="24"/>
        </w:rPr>
        <w:t>Campania</w:t>
      </w:r>
      <w:r>
        <w:rPr>
          <w:sz w:val="24"/>
          <w:szCs w:val="24"/>
        </w:rPr>
        <w:t xml:space="preserve"> ammonta al</w:t>
      </w:r>
      <w:r w:rsidR="00C96C06">
        <w:rPr>
          <w:sz w:val="24"/>
          <w:szCs w:val="24"/>
        </w:rPr>
        <w:t xml:space="preserve"> 2,71</w:t>
      </w:r>
      <w:r>
        <w:rPr>
          <w:sz w:val="24"/>
          <w:szCs w:val="24"/>
        </w:rPr>
        <w:t>%.</w:t>
      </w:r>
    </w:p>
    <w:p w:rsidR="00361F6E" w:rsidRDefault="00361F6E" w:rsidP="0024704C">
      <w:pPr>
        <w:pStyle w:val="Paragrafoelenco"/>
        <w:widowControl w:val="0"/>
        <w:ind w:left="0"/>
        <w:jc w:val="both"/>
        <w:rPr>
          <w:sz w:val="24"/>
          <w:szCs w:val="24"/>
        </w:rPr>
      </w:pPr>
      <w:r>
        <w:rPr>
          <w:sz w:val="24"/>
          <w:szCs w:val="24"/>
        </w:rPr>
        <w:tab/>
        <w:t xml:space="preserve"> </w:t>
      </w:r>
    </w:p>
    <w:p w:rsidR="00C62398" w:rsidRDefault="00C96C06" w:rsidP="0024704C">
      <w:pPr>
        <w:pStyle w:val="Paragrafoelenco"/>
        <w:widowControl w:val="0"/>
        <w:ind w:left="0"/>
        <w:jc w:val="both"/>
        <w:rPr>
          <w:sz w:val="24"/>
          <w:szCs w:val="24"/>
        </w:rPr>
      </w:pPr>
      <w:r>
        <w:rPr>
          <w:sz w:val="24"/>
          <w:szCs w:val="24"/>
        </w:rPr>
        <w:t>L</w:t>
      </w:r>
      <w:r w:rsidRPr="00142373">
        <w:rPr>
          <w:sz w:val="24"/>
          <w:szCs w:val="24"/>
        </w:rPr>
        <w:t>’</w:t>
      </w:r>
      <w:r>
        <w:rPr>
          <w:sz w:val="24"/>
          <w:szCs w:val="24"/>
        </w:rPr>
        <w:t xml:space="preserve">impegno </w:t>
      </w:r>
      <w:r w:rsidR="00102EDD">
        <w:rPr>
          <w:sz w:val="24"/>
          <w:szCs w:val="24"/>
        </w:rPr>
        <w:t xml:space="preserve">temporale </w:t>
      </w:r>
      <w:r>
        <w:rPr>
          <w:sz w:val="24"/>
          <w:szCs w:val="24"/>
        </w:rPr>
        <w:t>dell</w:t>
      </w:r>
      <w:r w:rsidRPr="00142373">
        <w:rPr>
          <w:sz w:val="24"/>
          <w:szCs w:val="24"/>
        </w:rPr>
        <w:t>’</w:t>
      </w:r>
      <w:r>
        <w:rPr>
          <w:sz w:val="24"/>
          <w:szCs w:val="24"/>
        </w:rPr>
        <w:t xml:space="preserve">Istituto nella </w:t>
      </w:r>
      <w:r w:rsidR="00102EDD">
        <w:rPr>
          <w:sz w:val="24"/>
          <w:szCs w:val="24"/>
        </w:rPr>
        <w:t xml:space="preserve">predetta </w:t>
      </w:r>
      <w:r>
        <w:rPr>
          <w:sz w:val="24"/>
          <w:szCs w:val="24"/>
        </w:rPr>
        <w:t>S</w:t>
      </w:r>
      <w:r w:rsidR="00102EDD">
        <w:rPr>
          <w:sz w:val="24"/>
          <w:szCs w:val="24"/>
        </w:rPr>
        <w:t xml:space="preserve">ocietà </w:t>
      </w:r>
      <w:r>
        <w:rPr>
          <w:sz w:val="24"/>
          <w:szCs w:val="24"/>
        </w:rPr>
        <w:t>è</w:t>
      </w:r>
      <w:r w:rsidR="00102EDD">
        <w:rPr>
          <w:sz w:val="24"/>
          <w:szCs w:val="24"/>
        </w:rPr>
        <w:t xml:space="preserve"> già</w:t>
      </w:r>
      <w:r>
        <w:rPr>
          <w:sz w:val="24"/>
          <w:szCs w:val="24"/>
        </w:rPr>
        <w:t xml:space="preserve"> fissato fino a</w:t>
      </w:r>
      <w:r w:rsidR="00102EDD">
        <w:rPr>
          <w:sz w:val="24"/>
          <w:szCs w:val="24"/>
        </w:rPr>
        <w:t>l 31 dicembre</w:t>
      </w:r>
      <w:r>
        <w:rPr>
          <w:sz w:val="24"/>
          <w:szCs w:val="24"/>
        </w:rPr>
        <w:t xml:space="preserve"> 2050</w:t>
      </w:r>
      <w:r w:rsidR="00102EDD">
        <w:rPr>
          <w:sz w:val="24"/>
          <w:szCs w:val="24"/>
        </w:rPr>
        <w:t>.</w:t>
      </w:r>
      <w:r w:rsidR="00467149">
        <w:rPr>
          <w:sz w:val="24"/>
          <w:szCs w:val="24"/>
        </w:rPr>
        <w:t xml:space="preserve"> </w:t>
      </w:r>
      <w:r w:rsidR="00102EDD">
        <w:rPr>
          <w:sz w:val="24"/>
          <w:szCs w:val="24"/>
        </w:rPr>
        <w:t>A</w:t>
      </w:r>
      <w:r w:rsidR="00C62398">
        <w:rPr>
          <w:sz w:val="24"/>
          <w:szCs w:val="24"/>
        </w:rPr>
        <w:t>nche in questo caso, l</w:t>
      </w:r>
      <w:r w:rsidR="00C62398" w:rsidRPr="00142373">
        <w:rPr>
          <w:sz w:val="24"/>
          <w:szCs w:val="24"/>
        </w:rPr>
        <w:t>’</w:t>
      </w:r>
      <w:r w:rsidR="00C62398">
        <w:rPr>
          <w:sz w:val="24"/>
          <w:szCs w:val="24"/>
        </w:rPr>
        <w:t xml:space="preserve">apporto </w:t>
      </w:r>
      <w:r w:rsidR="00102EDD">
        <w:rPr>
          <w:sz w:val="24"/>
          <w:szCs w:val="24"/>
        </w:rPr>
        <w:t>dell</w:t>
      </w:r>
      <w:r w:rsidR="00102EDD" w:rsidRPr="00142373">
        <w:rPr>
          <w:sz w:val="24"/>
          <w:szCs w:val="24"/>
        </w:rPr>
        <w:t>’</w:t>
      </w:r>
      <w:r w:rsidR="00102EDD">
        <w:rPr>
          <w:sz w:val="24"/>
          <w:szCs w:val="24"/>
        </w:rPr>
        <w:t>Ente è limitato</w:t>
      </w:r>
      <w:r w:rsidR="00C62398">
        <w:rPr>
          <w:sz w:val="24"/>
          <w:szCs w:val="24"/>
        </w:rPr>
        <w:t xml:space="preserve"> esclusivamente </w:t>
      </w:r>
      <w:r w:rsidR="00102EDD">
        <w:rPr>
          <w:sz w:val="24"/>
          <w:szCs w:val="24"/>
        </w:rPr>
        <w:t>alle</w:t>
      </w:r>
      <w:r w:rsidR="00C62398">
        <w:rPr>
          <w:sz w:val="24"/>
          <w:szCs w:val="24"/>
        </w:rPr>
        <w:t xml:space="preserve"> prestazioni d</w:t>
      </w:r>
      <w:r w:rsidR="00C62398" w:rsidRPr="00142373">
        <w:rPr>
          <w:sz w:val="24"/>
          <w:szCs w:val="24"/>
        </w:rPr>
        <w:t>’</w:t>
      </w:r>
      <w:r w:rsidR="00C62398">
        <w:rPr>
          <w:sz w:val="24"/>
          <w:szCs w:val="24"/>
        </w:rPr>
        <w:t>opera scientifica, tecnologica e di formazione.</w:t>
      </w:r>
    </w:p>
    <w:p w:rsidR="00C62398" w:rsidRDefault="00C62398" w:rsidP="0024704C">
      <w:pPr>
        <w:pStyle w:val="Paragrafoelenco"/>
        <w:widowControl w:val="0"/>
        <w:ind w:left="0"/>
        <w:jc w:val="both"/>
        <w:rPr>
          <w:sz w:val="24"/>
          <w:szCs w:val="24"/>
        </w:rPr>
      </w:pPr>
    </w:p>
    <w:p w:rsidR="00C62398" w:rsidRDefault="00C62398" w:rsidP="0024704C">
      <w:pPr>
        <w:pStyle w:val="Paragrafoelenco"/>
        <w:widowControl w:val="0"/>
        <w:ind w:left="0"/>
        <w:jc w:val="both"/>
        <w:rPr>
          <w:sz w:val="24"/>
          <w:szCs w:val="24"/>
        </w:rPr>
      </w:pPr>
      <w:r>
        <w:rPr>
          <w:sz w:val="24"/>
          <w:szCs w:val="24"/>
        </w:rPr>
        <w:t>Nessun rappresentante dell</w:t>
      </w:r>
      <w:r w:rsidRPr="00142373">
        <w:rPr>
          <w:sz w:val="24"/>
          <w:szCs w:val="24"/>
        </w:rPr>
        <w:t>’</w:t>
      </w:r>
      <w:r>
        <w:rPr>
          <w:sz w:val="24"/>
          <w:szCs w:val="24"/>
        </w:rPr>
        <w:t>I</w:t>
      </w:r>
      <w:r w:rsidR="00102EDD">
        <w:rPr>
          <w:sz w:val="24"/>
          <w:szCs w:val="24"/>
        </w:rPr>
        <w:t xml:space="preserve">stituto </w:t>
      </w:r>
      <w:r>
        <w:rPr>
          <w:sz w:val="24"/>
          <w:szCs w:val="24"/>
        </w:rPr>
        <w:t>ricopre incarichi di amministrazione all</w:t>
      </w:r>
      <w:r w:rsidRPr="00142373">
        <w:rPr>
          <w:sz w:val="24"/>
          <w:szCs w:val="24"/>
        </w:rPr>
        <w:t>’</w:t>
      </w:r>
      <w:r>
        <w:rPr>
          <w:sz w:val="24"/>
          <w:szCs w:val="24"/>
        </w:rPr>
        <w:t>interno della compagine societaria del Distretto Aerospaziale della Campania.</w:t>
      </w:r>
    </w:p>
    <w:p w:rsidR="00C62398" w:rsidRDefault="00C62398" w:rsidP="0024704C">
      <w:pPr>
        <w:pStyle w:val="Paragrafoelenco"/>
        <w:widowControl w:val="0"/>
        <w:ind w:left="0"/>
        <w:jc w:val="both"/>
        <w:rPr>
          <w:sz w:val="24"/>
          <w:szCs w:val="24"/>
        </w:rPr>
      </w:pPr>
    </w:p>
    <w:p w:rsidR="005D0953" w:rsidRDefault="005D0953" w:rsidP="0024704C">
      <w:pPr>
        <w:pStyle w:val="Paragrafoelenco"/>
        <w:widowControl w:val="0"/>
        <w:ind w:left="0"/>
        <w:jc w:val="both"/>
        <w:rPr>
          <w:sz w:val="24"/>
          <w:szCs w:val="24"/>
        </w:rPr>
      </w:pPr>
      <w:r>
        <w:rPr>
          <w:sz w:val="24"/>
          <w:szCs w:val="24"/>
        </w:rPr>
        <w:t xml:space="preserve">I bilanci relativi agli anni 2013, 2014 e 2015 (i cui dati sono consultabili a partire da </w:t>
      </w:r>
      <w:hyperlink r:id="rId13" w:history="1">
        <w:r w:rsidRPr="00361F6E">
          <w:rPr>
            <w:rStyle w:val="Collegamentoipertestuale"/>
            <w:sz w:val="24"/>
            <w:szCs w:val="24"/>
          </w:rPr>
          <w:t>questa pagina</w:t>
        </w:r>
      </w:hyperlink>
      <w:r>
        <w:rPr>
          <w:sz w:val="24"/>
          <w:szCs w:val="24"/>
        </w:rPr>
        <w:t xml:space="preserve"> del sito web del DAC) sono stati chiusi in pareggio.</w:t>
      </w:r>
    </w:p>
    <w:p w:rsidR="007A0CA0" w:rsidRPr="007A0CA0" w:rsidRDefault="00AF669E" w:rsidP="0024704C">
      <w:pPr>
        <w:pStyle w:val="Paragrafoelenco"/>
        <w:widowControl w:val="0"/>
        <w:ind w:left="0"/>
        <w:jc w:val="both"/>
        <w:rPr>
          <w:sz w:val="24"/>
          <w:szCs w:val="24"/>
        </w:rPr>
      </w:pPr>
      <w:r>
        <w:rPr>
          <w:sz w:val="24"/>
          <w:szCs w:val="24"/>
        </w:rPr>
        <w:t xml:space="preserve">     </w:t>
      </w:r>
      <w:r w:rsidR="007A0CA0">
        <w:rPr>
          <w:sz w:val="24"/>
          <w:szCs w:val="24"/>
        </w:rPr>
        <w:t xml:space="preserve"> </w:t>
      </w:r>
    </w:p>
    <w:p w:rsidR="007A0CA0" w:rsidRPr="00810CE1" w:rsidRDefault="007A0CA0" w:rsidP="0024704C">
      <w:pPr>
        <w:pStyle w:val="Paragrafoelenco"/>
        <w:widowControl w:val="0"/>
        <w:jc w:val="both"/>
        <w:rPr>
          <w:b/>
          <w:sz w:val="24"/>
          <w:szCs w:val="24"/>
        </w:rPr>
      </w:pPr>
      <w:r w:rsidRPr="007A0CA0">
        <w:rPr>
          <w:sz w:val="24"/>
          <w:szCs w:val="24"/>
        </w:rPr>
        <w:br/>
      </w:r>
      <w:r w:rsidR="00810CE1" w:rsidRPr="00810CE1">
        <w:rPr>
          <w:b/>
          <w:sz w:val="24"/>
          <w:szCs w:val="24"/>
        </w:rPr>
        <w:t xml:space="preserve">3.3 Distretto Tecnologico Sicilia Micro e Nano Sistemi </w:t>
      </w:r>
    </w:p>
    <w:p w:rsidR="00810CE1" w:rsidRDefault="007A0CA0" w:rsidP="0024704C">
      <w:pPr>
        <w:pStyle w:val="Paragrafoelenco"/>
        <w:widowControl w:val="0"/>
        <w:ind w:left="0"/>
        <w:jc w:val="both"/>
        <w:rPr>
          <w:sz w:val="24"/>
          <w:szCs w:val="24"/>
        </w:rPr>
      </w:pPr>
      <w:r>
        <w:rPr>
          <w:sz w:val="24"/>
          <w:szCs w:val="24"/>
        </w:rPr>
        <w:t xml:space="preserve"> </w:t>
      </w:r>
    </w:p>
    <w:p w:rsidR="00810CE1" w:rsidRDefault="00810CE1" w:rsidP="0024704C">
      <w:pPr>
        <w:pStyle w:val="Paragrafoelenco"/>
        <w:widowControl w:val="0"/>
        <w:ind w:left="0"/>
        <w:jc w:val="both"/>
        <w:rPr>
          <w:sz w:val="24"/>
          <w:szCs w:val="24"/>
        </w:rPr>
      </w:pPr>
      <w:r>
        <w:rPr>
          <w:sz w:val="24"/>
          <w:szCs w:val="24"/>
        </w:rPr>
        <w:t>I</w:t>
      </w:r>
      <w:r w:rsidRPr="00810CE1">
        <w:rPr>
          <w:sz w:val="24"/>
          <w:szCs w:val="24"/>
        </w:rPr>
        <w:t>l </w:t>
      </w:r>
      <w:r w:rsidR="009C1059" w:rsidRPr="005A0C47">
        <w:rPr>
          <w:sz w:val="24"/>
          <w:szCs w:val="24"/>
        </w:rPr>
        <w:t>“</w:t>
      </w:r>
      <w:r w:rsidRPr="009B3043">
        <w:rPr>
          <w:b/>
          <w:i/>
          <w:sz w:val="24"/>
          <w:szCs w:val="24"/>
        </w:rPr>
        <w:t>Distretto Tecnologico Sicilia Micro e Nano Sistemi S</w:t>
      </w:r>
      <w:r w:rsidR="007240BC" w:rsidRPr="009B3043">
        <w:rPr>
          <w:b/>
          <w:i/>
          <w:sz w:val="24"/>
          <w:szCs w:val="24"/>
        </w:rPr>
        <w:t xml:space="preserve">ocietà Consortile </w:t>
      </w:r>
      <w:r w:rsidRPr="009B3043">
        <w:rPr>
          <w:b/>
          <w:i/>
          <w:sz w:val="24"/>
          <w:szCs w:val="24"/>
        </w:rPr>
        <w:t xml:space="preserve">a </w:t>
      </w:r>
      <w:r w:rsidR="007240BC" w:rsidRPr="009B3043">
        <w:rPr>
          <w:b/>
          <w:i/>
          <w:sz w:val="24"/>
          <w:szCs w:val="24"/>
        </w:rPr>
        <w:t>Responsabilità Limitata</w:t>
      </w:r>
      <w:r w:rsidR="009B3043" w:rsidRPr="005A0C47">
        <w:rPr>
          <w:sz w:val="24"/>
          <w:szCs w:val="24"/>
        </w:rPr>
        <w:t>”</w:t>
      </w:r>
      <w:r w:rsidRPr="00810CE1">
        <w:rPr>
          <w:sz w:val="24"/>
          <w:szCs w:val="24"/>
        </w:rPr>
        <w:t xml:space="preserve"> </w:t>
      </w:r>
      <w:r w:rsidR="00D62ABE">
        <w:rPr>
          <w:sz w:val="24"/>
          <w:szCs w:val="24"/>
        </w:rPr>
        <w:t>è stato costituito il 1° agosto 2008</w:t>
      </w:r>
      <w:r w:rsidR="007240BC">
        <w:rPr>
          <w:sz w:val="24"/>
          <w:szCs w:val="24"/>
        </w:rPr>
        <w:t>.</w:t>
      </w:r>
      <w:r w:rsidR="00D62ABE">
        <w:rPr>
          <w:sz w:val="24"/>
          <w:szCs w:val="24"/>
        </w:rPr>
        <w:t xml:space="preserve"> </w:t>
      </w:r>
      <w:r w:rsidR="007240BC">
        <w:rPr>
          <w:sz w:val="24"/>
          <w:szCs w:val="24"/>
        </w:rPr>
        <w:t>L</w:t>
      </w:r>
      <w:r w:rsidR="00D62ABE">
        <w:rPr>
          <w:sz w:val="24"/>
          <w:szCs w:val="24"/>
        </w:rPr>
        <w:t xml:space="preserve">a società, senza scopo di lucro, </w:t>
      </w:r>
      <w:r w:rsidR="00D62ABE" w:rsidRPr="00810CE1">
        <w:rPr>
          <w:sz w:val="24"/>
          <w:szCs w:val="24"/>
        </w:rPr>
        <w:t>promuove attività di ricerca</w:t>
      </w:r>
      <w:r w:rsidR="007240BC">
        <w:rPr>
          <w:sz w:val="24"/>
          <w:szCs w:val="24"/>
        </w:rPr>
        <w:t>, di</w:t>
      </w:r>
      <w:r w:rsidR="00D62ABE" w:rsidRPr="00810CE1">
        <w:rPr>
          <w:sz w:val="24"/>
          <w:szCs w:val="24"/>
        </w:rPr>
        <w:t xml:space="preserve"> sviluppo e</w:t>
      </w:r>
      <w:r w:rsidR="007240BC">
        <w:rPr>
          <w:sz w:val="24"/>
          <w:szCs w:val="24"/>
        </w:rPr>
        <w:t xml:space="preserve"> di </w:t>
      </w:r>
      <w:r w:rsidR="00D62ABE" w:rsidRPr="00810CE1">
        <w:rPr>
          <w:sz w:val="24"/>
          <w:szCs w:val="24"/>
        </w:rPr>
        <w:t xml:space="preserve">alta formazione nel settore dei Micro e Nano </w:t>
      </w:r>
      <w:r w:rsidR="007240BC">
        <w:rPr>
          <w:sz w:val="24"/>
          <w:szCs w:val="24"/>
        </w:rPr>
        <w:t>S</w:t>
      </w:r>
      <w:r w:rsidR="00D62ABE" w:rsidRPr="00810CE1">
        <w:rPr>
          <w:sz w:val="24"/>
          <w:szCs w:val="24"/>
        </w:rPr>
        <w:t>istemi.</w:t>
      </w:r>
      <w:r w:rsidR="00D62ABE">
        <w:rPr>
          <w:sz w:val="24"/>
          <w:szCs w:val="24"/>
        </w:rPr>
        <w:t xml:space="preserve"> Essa</w:t>
      </w:r>
      <w:r w:rsidR="00D62ABE" w:rsidRPr="00810CE1">
        <w:rPr>
          <w:sz w:val="24"/>
          <w:szCs w:val="24"/>
        </w:rPr>
        <w:t xml:space="preserve"> </w:t>
      </w:r>
      <w:r w:rsidRPr="00810CE1">
        <w:rPr>
          <w:sz w:val="24"/>
          <w:szCs w:val="24"/>
        </w:rPr>
        <w:t>rientra nei 25 distret</w:t>
      </w:r>
      <w:r>
        <w:rPr>
          <w:sz w:val="24"/>
          <w:szCs w:val="24"/>
        </w:rPr>
        <w:t>ti promossi dal  Ministero dell</w:t>
      </w:r>
      <w:r w:rsidRPr="00142373">
        <w:rPr>
          <w:sz w:val="24"/>
          <w:szCs w:val="24"/>
        </w:rPr>
        <w:t>’</w:t>
      </w:r>
      <w:r>
        <w:rPr>
          <w:sz w:val="24"/>
          <w:szCs w:val="24"/>
        </w:rPr>
        <w:t>Istruzione, dell</w:t>
      </w:r>
      <w:r w:rsidRPr="00142373">
        <w:rPr>
          <w:sz w:val="24"/>
          <w:szCs w:val="24"/>
        </w:rPr>
        <w:t>’</w:t>
      </w:r>
      <w:r w:rsidRPr="00810CE1">
        <w:rPr>
          <w:sz w:val="24"/>
          <w:szCs w:val="24"/>
        </w:rPr>
        <w:t>Università e della Ricerca in collaborazione</w:t>
      </w:r>
      <w:r>
        <w:rPr>
          <w:sz w:val="24"/>
          <w:szCs w:val="24"/>
        </w:rPr>
        <w:t xml:space="preserve"> con le Regioni interessate, se</w:t>
      </w:r>
      <w:r w:rsidRPr="00810CE1">
        <w:rPr>
          <w:sz w:val="24"/>
          <w:szCs w:val="24"/>
        </w:rPr>
        <w:t>condo quanto pre</w:t>
      </w:r>
      <w:r>
        <w:rPr>
          <w:sz w:val="24"/>
          <w:szCs w:val="24"/>
        </w:rPr>
        <w:t>visto dal Programma Nazionale della</w:t>
      </w:r>
      <w:r w:rsidRPr="00810CE1">
        <w:rPr>
          <w:sz w:val="24"/>
          <w:szCs w:val="24"/>
        </w:rPr>
        <w:t xml:space="preserve"> Ricerca 2005-2007.</w:t>
      </w:r>
    </w:p>
    <w:p w:rsidR="00810CE1" w:rsidRPr="00810CE1" w:rsidRDefault="00810CE1" w:rsidP="0024704C">
      <w:pPr>
        <w:pStyle w:val="Paragrafoelenco"/>
        <w:widowControl w:val="0"/>
        <w:ind w:left="0"/>
        <w:jc w:val="both"/>
        <w:rPr>
          <w:sz w:val="24"/>
          <w:szCs w:val="24"/>
        </w:rPr>
      </w:pPr>
    </w:p>
    <w:p w:rsidR="00894EF9" w:rsidRDefault="00D62ABE" w:rsidP="00894EF9">
      <w:pPr>
        <w:pStyle w:val="Paragrafoelenco"/>
        <w:widowControl w:val="0"/>
        <w:ind w:left="0"/>
        <w:jc w:val="both"/>
        <w:rPr>
          <w:sz w:val="24"/>
          <w:szCs w:val="24"/>
        </w:rPr>
      </w:pPr>
      <w:r w:rsidRPr="00810CE1">
        <w:rPr>
          <w:sz w:val="24"/>
          <w:szCs w:val="24"/>
        </w:rPr>
        <w:t>Il Distretto nasce da una proposta della Regione Sicilia, successivamente valutata dal</w:t>
      </w:r>
      <w:r w:rsidR="00211945">
        <w:rPr>
          <w:sz w:val="24"/>
          <w:szCs w:val="24"/>
        </w:rPr>
        <w:t xml:space="preserve"> predetto</w:t>
      </w:r>
      <w:r w:rsidRPr="00810CE1">
        <w:rPr>
          <w:sz w:val="24"/>
          <w:szCs w:val="24"/>
        </w:rPr>
        <w:t xml:space="preserve"> M</w:t>
      </w:r>
      <w:r w:rsidR="00211945">
        <w:rPr>
          <w:sz w:val="24"/>
          <w:szCs w:val="24"/>
        </w:rPr>
        <w:t>inistero</w:t>
      </w:r>
      <w:r w:rsidRPr="00810CE1">
        <w:rPr>
          <w:sz w:val="24"/>
          <w:szCs w:val="24"/>
        </w:rPr>
        <w:t xml:space="preserve"> sulla base della situazione di partenza del territorio, della fattibilità e </w:t>
      </w:r>
      <w:r w:rsidR="00211945">
        <w:rPr>
          <w:sz w:val="24"/>
          <w:szCs w:val="24"/>
        </w:rPr>
        <w:t xml:space="preserve">delle </w:t>
      </w:r>
      <w:r w:rsidRPr="00810CE1">
        <w:rPr>
          <w:sz w:val="24"/>
          <w:szCs w:val="24"/>
        </w:rPr>
        <w:t xml:space="preserve">potenzialità del progetto e della capacità </w:t>
      </w:r>
      <w:r w:rsidR="00211945">
        <w:rPr>
          <w:sz w:val="24"/>
          <w:szCs w:val="24"/>
        </w:rPr>
        <w:t xml:space="preserve">dello stesso </w:t>
      </w:r>
      <w:r w:rsidRPr="00810CE1">
        <w:rPr>
          <w:sz w:val="24"/>
          <w:szCs w:val="24"/>
        </w:rPr>
        <w:t>di attrarre investimenti.</w:t>
      </w:r>
      <w:r>
        <w:rPr>
          <w:sz w:val="24"/>
          <w:szCs w:val="24"/>
        </w:rPr>
        <w:t xml:space="preserve"> </w:t>
      </w:r>
      <w:r w:rsidR="00211945">
        <w:rPr>
          <w:sz w:val="24"/>
          <w:szCs w:val="24"/>
        </w:rPr>
        <w:t>Il Ministero dell</w:t>
      </w:r>
      <w:r w:rsidR="00211945" w:rsidRPr="00142373">
        <w:rPr>
          <w:sz w:val="24"/>
          <w:szCs w:val="24"/>
        </w:rPr>
        <w:t>’</w:t>
      </w:r>
      <w:r w:rsidR="00211945">
        <w:rPr>
          <w:sz w:val="24"/>
          <w:szCs w:val="24"/>
        </w:rPr>
        <w:t>Istruzione, dell</w:t>
      </w:r>
      <w:r w:rsidR="00211945" w:rsidRPr="00142373">
        <w:rPr>
          <w:sz w:val="24"/>
          <w:szCs w:val="24"/>
        </w:rPr>
        <w:t>’</w:t>
      </w:r>
      <w:r w:rsidR="00211945" w:rsidRPr="00810CE1">
        <w:rPr>
          <w:sz w:val="24"/>
          <w:szCs w:val="24"/>
        </w:rPr>
        <w:t xml:space="preserve">Università e della Ricerca </w:t>
      </w:r>
      <w:r w:rsidR="00211945">
        <w:rPr>
          <w:sz w:val="24"/>
          <w:szCs w:val="24"/>
        </w:rPr>
        <w:t>ha</w:t>
      </w:r>
      <w:r w:rsidR="00810CE1" w:rsidRPr="00810CE1">
        <w:rPr>
          <w:sz w:val="24"/>
          <w:szCs w:val="24"/>
        </w:rPr>
        <w:t xml:space="preserve"> assegnato </w:t>
      </w:r>
      <w:r w:rsidR="00211945">
        <w:rPr>
          <w:sz w:val="24"/>
          <w:szCs w:val="24"/>
        </w:rPr>
        <w:t xml:space="preserve">al </w:t>
      </w:r>
      <w:r w:rsidR="009B3043" w:rsidRPr="005A0C47">
        <w:rPr>
          <w:sz w:val="24"/>
          <w:szCs w:val="24"/>
        </w:rPr>
        <w:t>“</w:t>
      </w:r>
      <w:r w:rsidR="00211945" w:rsidRPr="009B3043">
        <w:rPr>
          <w:b/>
          <w:i/>
          <w:sz w:val="24"/>
          <w:szCs w:val="24"/>
        </w:rPr>
        <w:t>Distretto Tecnologico Sicilia Micro e Nano Sistemi</w:t>
      </w:r>
      <w:r w:rsidR="009B3043" w:rsidRPr="005A0C47">
        <w:rPr>
          <w:sz w:val="24"/>
          <w:szCs w:val="24"/>
        </w:rPr>
        <w:t>”</w:t>
      </w:r>
      <w:r w:rsidR="00211945" w:rsidRPr="00810CE1">
        <w:rPr>
          <w:sz w:val="24"/>
          <w:szCs w:val="24"/>
        </w:rPr>
        <w:t xml:space="preserve"> </w:t>
      </w:r>
      <w:r w:rsidR="00810CE1" w:rsidRPr="00810CE1">
        <w:rPr>
          <w:sz w:val="24"/>
          <w:szCs w:val="24"/>
        </w:rPr>
        <w:t>il compito di agire quale “</w:t>
      </w:r>
      <w:r w:rsidR="00211945" w:rsidRPr="00211945">
        <w:rPr>
          <w:i/>
          <w:sz w:val="24"/>
          <w:szCs w:val="24"/>
        </w:rPr>
        <w:t>…</w:t>
      </w:r>
      <w:r w:rsidR="00810CE1" w:rsidRPr="00211945">
        <w:rPr>
          <w:i/>
          <w:sz w:val="24"/>
          <w:szCs w:val="24"/>
        </w:rPr>
        <w:t>interfaccia nella filiera della conoscenza</w:t>
      </w:r>
      <w:r w:rsidR="00810CE1" w:rsidRPr="00810CE1">
        <w:rPr>
          <w:sz w:val="24"/>
          <w:szCs w:val="24"/>
        </w:rPr>
        <w:t xml:space="preserve"> </w:t>
      </w:r>
      <w:r w:rsidR="00810CE1" w:rsidRPr="00211945">
        <w:rPr>
          <w:i/>
          <w:sz w:val="24"/>
          <w:szCs w:val="24"/>
        </w:rPr>
        <w:t>e, dunque, di aggregare masse critiche, ammodernare infrastrutture e piattaforme tecnologiche e concentrare le risorse per obiettivi e progetti strategici, svolgendo attività di ricerca, di formazione specialistica, di marketing territoriale e di attrazione di investimenti</w:t>
      </w:r>
      <w:r w:rsidR="00211945" w:rsidRPr="00211945">
        <w:rPr>
          <w:i/>
          <w:sz w:val="24"/>
          <w:szCs w:val="24"/>
        </w:rPr>
        <w:t>…</w:t>
      </w:r>
      <w:r w:rsidR="00211945" w:rsidRPr="00810CE1">
        <w:rPr>
          <w:sz w:val="24"/>
          <w:szCs w:val="24"/>
        </w:rPr>
        <w:t>”</w:t>
      </w:r>
      <w:r w:rsidR="00810CE1" w:rsidRPr="00810CE1">
        <w:rPr>
          <w:sz w:val="24"/>
          <w:szCs w:val="24"/>
        </w:rPr>
        <w:t>.</w:t>
      </w:r>
    </w:p>
    <w:p w:rsidR="00894EF9" w:rsidRDefault="00894EF9" w:rsidP="00894EF9">
      <w:pPr>
        <w:pStyle w:val="Paragrafoelenco"/>
        <w:widowControl w:val="0"/>
        <w:ind w:left="0"/>
        <w:jc w:val="both"/>
        <w:rPr>
          <w:sz w:val="24"/>
          <w:szCs w:val="24"/>
        </w:rPr>
      </w:pPr>
    </w:p>
    <w:p w:rsidR="00EF6AF6" w:rsidRDefault="003A0AFD" w:rsidP="00894EF9">
      <w:pPr>
        <w:pStyle w:val="Paragrafoelenco"/>
        <w:widowControl w:val="0"/>
        <w:ind w:left="0"/>
        <w:jc w:val="both"/>
        <w:rPr>
          <w:sz w:val="24"/>
          <w:szCs w:val="24"/>
        </w:rPr>
      </w:pPr>
      <w:r>
        <w:rPr>
          <w:sz w:val="24"/>
          <w:szCs w:val="24"/>
        </w:rPr>
        <w:t>L</w:t>
      </w:r>
      <w:r w:rsidR="00211945">
        <w:rPr>
          <w:sz w:val="24"/>
          <w:szCs w:val="24"/>
        </w:rPr>
        <w:t xml:space="preserve">o </w:t>
      </w:r>
      <w:r w:rsidR="00211945" w:rsidRPr="00810CE1">
        <w:rPr>
          <w:sz w:val="24"/>
          <w:szCs w:val="24"/>
        </w:rPr>
        <w:t>“</w:t>
      </w:r>
      <w:r w:rsidR="00211945" w:rsidRPr="00211945">
        <w:rPr>
          <w:b/>
          <w:i/>
          <w:sz w:val="24"/>
          <w:szCs w:val="24"/>
        </w:rPr>
        <w:t>Osservatorio Astrofisico di Catania</w:t>
      </w:r>
      <w:r w:rsidR="00211945" w:rsidRPr="00810CE1">
        <w:rPr>
          <w:sz w:val="24"/>
          <w:szCs w:val="24"/>
        </w:rPr>
        <w:t>”</w:t>
      </w:r>
      <w:r w:rsidR="00211945">
        <w:rPr>
          <w:sz w:val="24"/>
          <w:szCs w:val="24"/>
        </w:rPr>
        <w:t xml:space="preserve"> cura, per conto dello </w:t>
      </w:r>
      <w:r w:rsidR="00211945" w:rsidRPr="00810CE1">
        <w:rPr>
          <w:sz w:val="24"/>
          <w:szCs w:val="24"/>
        </w:rPr>
        <w:t>“</w:t>
      </w:r>
      <w:r w:rsidR="00211945" w:rsidRPr="00211945">
        <w:rPr>
          <w:b/>
          <w:i/>
          <w:sz w:val="24"/>
          <w:szCs w:val="24"/>
        </w:rPr>
        <w:t>Istituto Nazionale di Astrofisica</w:t>
      </w:r>
      <w:r w:rsidR="00211945" w:rsidRPr="00810CE1">
        <w:rPr>
          <w:sz w:val="24"/>
          <w:szCs w:val="24"/>
        </w:rPr>
        <w:t>”</w:t>
      </w:r>
      <w:r w:rsidR="00211945">
        <w:rPr>
          <w:sz w:val="24"/>
          <w:szCs w:val="24"/>
        </w:rPr>
        <w:t>, il coordinamento delle attività svolte dal Distretto. L</w:t>
      </w:r>
      <w:r w:rsidRPr="00142373">
        <w:rPr>
          <w:sz w:val="24"/>
          <w:szCs w:val="24"/>
        </w:rPr>
        <w:t>’</w:t>
      </w:r>
      <w:r w:rsidR="00211945">
        <w:rPr>
          <w:sz w:val="24"/>
          <w:szCs w:val="24"/>
        </w:rPr>
        <w:t xml:space="preserve">Ente fa parte del </w:t>
      </w:r>
      <w:r w:rsidR="009B3043" w:rsidRPr="005A0C47">
        <w:rPr>
          <w:sz w:val="24"/>
          <w:szCs w:val="24"/>
        </w:rPr>
        <w:t>“</w:t>
      </w:r>
      <w:r w:rsidR="00211945" w:rsidRPr="009B3043">
        <w:rPr>
          <w:b/>
          <w:i/>
          <w:sz w:val="24"/>
          <w:szCs w:val="24"/>
        </w:rPr>
        <w:t xml:space="preserve">Distretto Tecnologico </w:t>
      </w:r>
      <w:r w:rsidR="00211945" w:rsidRPr="009B3043">
        <w:rPr>
          <w:b/>
          <w:i/>
          <w:sz w:val="24"/>
          <w:szCs w:val="24"/>
        </w:rPr>
        <w:lastRenderedPageBreak/>
        <w:t>Sicilia Micro e Nano Sistemi</w:t>
      </w:r>
      <w:r w:rsidR="009B3043" w:rsidRPr="00810CE1">
        <w:rPr>
          <w:sz w:val="24"/>
          <w:szCs w:val="24"/>
        </w:rPr>
        <w:t>”</w:t>
      </w:r>
      <w:r>
        <w:rPr>
          <w:sz w:val="24"/>
          <w:szCs w:val="24"/>
        </w:rPr>
        <w:t>,</w:t>
      </w:r>
      <w:r w:rsidR="00211945">
        <w:rPr>
          <w:sz w:val="24"/>
          <w:szCs w:val="24"/>
        </w:rPr>
        <w:t xml:space="preserve"> quale socio fondatore,</w:t>
      </w:r>
      <w:r>
        <w:rPr>
          <w:sz w:val="24"/>
          <w:szCs w:val="24"/>
        </w:rPr>
        <w:t xml:space="preserve"> </w:t>
      </w:r>
      <w:r w:rsidR="00211945">
        <w:rPr>
          <w:sz w:val="24"/>
          <w:szCs w:val="24"/>
        </w:rPr>
        <w:t>sin dal marzo di dieci anni fa</w:t>
      </w:r>
      <w:r>
        <w:rPr>
          <w:rStyle w:val="Rimandonotaapidipagina"/>
          <w:sz w:val="24"/>
          <w:szCs w:val="24"/>
        </w:rPr>
        <w:footnoteReference w:id="6"/>
      </w:r>
      <w:r w:rsidR="00E73866">
        <w:rPr>
          <w:sz w:val="24"/>
          <w:szCs w:val="24"/>
        </w:rPr>
        <w:t xml:space="preserve">. I </w:t>
      </w:r>
      <w:r w:rsidR="00D62ABE">
        <w:rPr>
          <w:sz w:val="24"/>
          <w:szCs w:val="24"/>
        </w:rPr>
        <w:t xml:space="preserve">soci </w:t>
      </w:r>
      <w:r w:rsidR="00E73866">
        <w:rPr>
          <w:sz w:val="24"/>
          <w:szCs w:val="24"/>
        </w:rPr>
        <w:t xml:space="preserve">del Distretto </w:t>
      </w:r>
      <w:r>
        <w:rPr>
          <w:sz w:val="24"/>
          <w:szCs w:val="24"/>
        </w:rPr>
        <w:t xml:space="preserve">ammontano attualmente a </w:t>
      </w:r>
      <w:r w:rsidR="009B3043">
        <w:rPr>
          <w:sz w:val="24"/>
          <w:szCs w:val="24"/>
        </w:rPr>
        <w:t>ventotto</w:t>
      </w:r>
      <w:r w:rsidR="00810CE1" w:rsidRPr="00810CE1">
        <w:rPr>
          <w:sz w:val="24"/>
          <w:szCs w:val="24"/>
        </w:rPr>
        <w:t xml:space="preserve"> e includono, oltre alla Regione Sicilia, i tre Atenei di Catania, Palermo e Messina, </w:t>
      </w:r>
      <w:r w:rsidR="00E73866">
        <w:rPr>
          <w:sz w:val="24"/>
          <w:szCs w:val="24"/>
        </w:rPr>
        <w:t>importanti C</w:t>
      </w:r>
      <w:r w:rsidR="00810CE1" w:rsidRPr="00810CE1">
        <w:rPr>
          <w:sz w:val="24"/>
          <w:szCs w:val="24"/>
        </w:rPr>
        <w:t>entri di ricerca</w:t>
      </w:r>
      <w:r w:rsidR="00D62ABE">
        <w:rPr>
          <w:sz w:val="24"/>
          <w:szCs w:val="24"/>
        </w:rPr>
        <w:t xml:space="preserve"> </w:t>
      </w:r>
      <w:r w:rsidR="00E73866">
        <w:rPr>
          <w:sz w:val="24"/>
          <w:szCs w:val="24"/>
        </w:rPr>
        <w:t>e I</w:t>
      </w:r>
      <w:r w:rsidR="00810CE1" w:rsidRPr="00810CE1">
        <w:rPr>
          <w:sz w:val="24"/>
          <w:szCs w:val="24"/>
        </w:rPr>
        <w:t>mpr</w:t>
      </w:r>
      <w:r>
        <w:rPr>
          <w:sz w:val="24"/>
          <w:szCs w:val="24"/>
        </w:rPr>
        <w:t xml:space="preserve">ese </w:t>
      </w:r>
      <w:r w:rsidR="00E73866">
        <w:rPr>
          <w:sz w:val="24"/>
          <w:szCs w:val="24"/>
        </w:rPr>
        <w:t>presenti su</w:t>
      </w:r>
      <w:r>
        <w:rPr>
          <w:sz w:val="24"/>
          <w:szCs w:val="24"/>
        </w:rPr>
        <w:t xml:space="preserve">l territorio. </w:t>
      </w:r>
    </w:p>
    <w:p w:rsidR="00E73866" w:rsidRDefault="00E73866" w:rsidP="00894EF9">
      <w:pPr>
        <w:pStyle w:val="Paragrafoelenco"/>
        <w:keepLines/>
        <w:ind w:left="0"/>
        <w:jc w:val="both"/>
        <w:rPr>
          <w:sz w:val="24"/>
          <w:szCs w:val="24"/>
        </w:rPr>
      </w:pPr>
    </w:p>
    <w:p w:rsidR="00EF6AF6" w:rsidRDefault="00EF6AF6" w:rsidP="0024704C">
      <w:pPr>
        <w:pStyle w:val="Paragrafoelenco"/>
        <w:widowControl w:val="0"/>
        <w:ind w:left="0"/>
        <w:jc w:val="both"/>
        <w:rPr>
          <w:sz w:val="24"/>
          <w:szCs w:val="24"/>
        </w:rPr>
      </w:pPr>
      <w:r w:rsidRPr="002260A5">
        <w:rPr>
          <w:sz w:val="24"/>
          <w:szCs w:val="24"/>
        </w:rPr>
        <w:t>L</w:t>
      </w:r>
      <w:r w:rsidRPr="00142373">
        <w:rPr>
          <w:sz w:val="24"/>
          <w:szCs w:val="24"/>
        </w:rPr>
        <w:t>’</w:t>
      </w:r>
      <w:r>
        <w:rPr>
          <w:sz w:val="24"/>
          <w:szCs w:val="24"/>
        </w:rPr>
        <w:t xml:space="preserve">Istituto Nazionale di Astrofisica è entrato a far parte della compagine del </w:t>
      </w:r>
      <w:r w:rsidRPr="00810CE1">
        <w:rPr>
          <w:sz w:val="24"/>
          <w:szCs w:val="24"/>
        </w:rPr>
        <w:t>Distretto Tecnologico Sicilia Micro e Nano Sistemi</w:t>
      </w:r>
      <w:r>
        <w:rPr>
          <w:sz w:val="24"/>
          <w:szCs w:val="24"/>
        </w:rPr>
        <w:t xml:space="preserve"> </w:t>
      </w:r>
      <w:r w:rsidR="00E73866">
        <w:rPr>
          <w:sz w:val="24"/>
          <w:szCs w:val="24"/>
        </w:rPr>
        <w:t>previo</w:t>
      </w:r>
      <w:r>
        <w:rPr>
          <w:sz w:val="24"/>
          <w:szCs w:val="24"/>
        </w:rPr>
        <w:t xml:space="preserve"> versamento di un contributo </w:t>
      </w:r>
      <w:r w:rsidR="009B3043" w:rsidRPr="00810CE1">
        <w:rPr>
          <w:sz w:val="24"/>
          <w:szCs w:val="24"/>
        </w:rPr>
        <w:t>“</w:t>
      </w:r>
      <w:r>
        <w:rPr>
          <w:i/>
          <w:sz w:val="24"/>
          <w:szCs w:val="24"/>
        </w:rPr>
        <w:t>una tantum</w:t>
      </w:r>
      <w:r w:rsidR="009B3043" w:rsidRPr="00810CE1">
        <w:rPr>
          <w:sz w:val="24"/>
          <w:szCs w:val="24"/>
        </w:rPr>
        <w:t>”</w:t>
      </w:r>
      <w:r>
        <w:rPr>
          <w:i/>
          <w:sz w:val="24"/>
          <w:szCs w:val="24"/>
        </w:rPr>
        <w:t xml:space="preserve"> </w:t>
      </w:r>
      <w:r w:rsidR="00380A69" w:rsidRPr="00380A69">
        <w:rPr>
          <w:sz w:val="24"/>
          <w:szCs w:val="24"/>
        </w:rPr>
        <w:t xml:space="preserve">al capitale sociale </w:t>
      </w:r>
      <w:r>
        <w:rPr>
          <w:sz w:val="24"/>
          <w:szCs w:val="24"/>
        </w:rPr>
        <w:t>di € 35.00</w:t>
      </w:r>
      <w:r w:rsidR="00E73866">
        <w:rPr>
          <w:sz w:val="24"/>
          <w:szCs w:val="24"/>
        </w:rPr>
        <w:t>0,00 (euro trentacinquemila/00). A</w:t>
      </w:r>
      <w:r>
        <w:rPr>
          <w:sz w:val="24"/>
          <w:szCs w:val="24"/>
        </w:rPr>
        <w:t xml:space="preserve">ttualmente, la </w:t>
      </w:r>
      <w:r w:rsidR="005D00A7">
        <w:rPr>
          <w:sz w:val="24"/>
          <w:szCs w:val="24"/>
        </w:rPr>
        <w:t xml:space="preserve">quota di </w:t>
      </w:r>
      <w:r>
        <w:rPr>
          <w:sz w:val="24"/>
          <w:szCs w:val="24"/>
        </w:rPr>
        <w:t>partecipazione dell</w:t>
      </w:r>
      <w:r w:rsidRPr="00142373">
        <w:rPr>
          <w:sz w:val="24"/>
          <w:szCs w:val="24"/>
        </w:rPr>
        <w:t>’</w:t>
      </w:r>
      <w:r w:rsidR="00E73866">
        <w:rPr>
          <w:sz w:val="24"/>
          <w:szCs w:val="24"/>
        </w:rPr>
        <w:t>Ente</w:t>
      </w:r>
      <w:r>
        <w:rPr>
          <w:sz w:val="24"/>
          <w:szCs w:val="24"/>
        </w:rPr>
        <w:t xml:space="preserve"> al Distretto ammonta al 5,68%</w:t>
      </w:r>
      <w:r w:rsidR="00E73866">
        <w:rPr>
          <w:sz w:val="24"/>
          <w:szCs w:val="24"/>
        </w:rPr>
        <w:t>, mentre</w:t>
      </w:r>
      <w:r w:rsidR="009F0AB8">
        <w:rPr>
          <w:sz w:val="24"/>
          <w:szCs w:val="24"/>
        </w:rPr>
        <w:t xml:space="preserve"> il capitale sociale del</w:t>
      </w:r>
      <w:r w:rsidR="00E73866">
        <w:rPr>
          <w:sz w:val="24"/>
          <w:szCs w:val="24"/>
        </w:rPr>
        <w:t xml:space="preserve"> Distretto</w:t>
      </w:r>
      <w:r w:rsidR="009B3043">
        <w:rPr>
          <w:sz w:val="24"/>
          <w:szCs w:val="24"/>
        </w:rPr>
        <w:t xml:space="preserve">, articolato in quote, </w:t>
      </w:r>
      <w:r w:rsidR="009B3043" w:rsidRPr="0099275E">
        <w:rPr>
          <w:sz w:val="24"/>
          <w:szCs w:val="24"/>
        </w:rPr>
        <w:t>ai sens</w:t>
      </w:r>
      <w:r w:rsidR="009B3043">
        <w:rPr>
          <w:sz w:val="24"/>
          <w:szCs w:val="24"/>
        </w:rPr>
        <w:t>i dell</w:t>
      </w:r>
      <w:r w:rsidR="009B3043" w:rsidRPr="004A177D">
        <w:rPr>
          <w:sz w:val="24"/>
          <w:szCs w:val="24"/>
        </w:rPr>
        <w:t>’</w:t>
      </w:r>
      <w:r w:rsidR="009B3043">
        <w:rPr>
          <w:sz w:val="24"/>
          <w:szCs w:val="24"/>
        </w:rPr>
        <w:t>articolo 2468 del Codice C</w:t>
      </w:r>
      <w:r w:rsidR="009B3043" w:rsidRPr="0099275E">
        <w:rPr>
          <w:sz w:val="24"/>
          <w:szCs w:val="24"/>
        </w:rPr>
        <w:t>ivile</w:t>
      </w:r>
      <w:r w:rsidR="009B3043">
        <w:rPr>
          <w:sz w:val="24"/>
          <w:szCs w:val="24"/>
        </w:rPr>
        <w:t xml:space="preserve">, </w:t>
      </w:r>
      <w:r w:rsidR="00E73866">
        <w:rPr>
          <w:sz w:val="24"/>
          <w:szCs w:val="24"/>
        </w:rPr>
        <w:t>ammonta ad</w:t>
      </w:r>
      <w:r w:rsidR="009F0AB8">
        <w:rPr>
          <w:sz w:val="24"/>
          <w:szCs w:val="24"/>
        </w:rPr>
        <w:t xml:space="preserve"> € 616.000,00 (euro </w:t>
      </w:r>
      <w:proofErr w:type="spellStart"/>
      <w:r w:rsidR="009F0AB8">
        <w:rPr>
          <w:sz w:val="24"/>
          <w:szCs w:val="24"/>
        </w:rPr>
        <w:t>seicentosedicimila</w:t>
      </w:r>
      <w:proofErr w:type="spellEnd"/>
      <w:r w:rsidR="009F0AB8">
        <w:rPr>
          <w:sz w:val="24"/>
          <w:szCs w:val="24"/>
        </w:rPr>
        <w:t>/00)</w:t>
      </w:r>
      <w:r>
        <w:rPr>
          <w:sz w:val="24"/>
          <w:szCs w:val="24"/>
        </w:rPr>
        <w:t>.</w:t>
      </w:r>
    </w:p>
    <w:p w:rsidR="005D00A7" w:rsidRDefault="005D00A7" w:rsidP="0024704C">
      <w:pPr>
        <w:pStyle w:val="Paragrafoelenco"/>
        <w:widowControl w:val="0"/>
        <w:ind w:left="0"/>
        <w:jc w:val="both"/>
        <w:rPr>
          <w:sz w:val="24"/>
          <w:szCs w:val="24"/>
        </w:rPr>
      </w:pPr>
    </w:p>
    <w:p w:rsidR="0099275E" w:rsidRPr="0099275E" w:rsidRDefault="005D00A7" w:rsidP="0024704C">
      <w:pPr>
        <w:pStyle w:val="Paragrafoelenco"/>
        <w:widowControl w:val="0"/>
        <w:ind w:left="0"/>
        <w:jc w:val="both"/>
        <w:rPr>
          <w:sz w:val="24"/>
          <w:szCs w:val="24"/>
        </w:rPr>
      </w:pPr>
      <w:r>
        <w:rPr>
          <w:sz w:val="24"/>
          <w:szCs w:val="24"/>
        </w:rPr>
        <w:t>L</w:t>
      </w:r>
      <w:r w:rsidRPr="00142373">
        <w:rPr>
          <w:sz w:val="24"/>
          <w:szCs w:val="24"/>
        </w:rPr>
        <w:t>’</w:t>
      </w:r>
      <w:r>
        <w:rPr>
          <w:sz w:val="24"/>
          <w:szCs w:val="24"/>
        </w:rPr>
        <w:t xml:space="preserve">impegno </w:t>
      </w:r>
      <w:r w:rsidR="00E73866">
        <w:rPr>
          <w:sz w:val="24"/>
          <w:szCs w:val="24"/>
        </w:rPr>
        <w:t xml:space="preserve">temporale </w:t>
      </w:r>
      <w:r>
        <w:rPr>
          <w:sz w:val="24"/>
          <w:szCs w:val="24"/>
        </w:rPr>
        <w:t>dell</w:t>
      </w:r>
      <w:r w:rsidRPr="00142373">
        <w:rPr>
          <w:sz w:val="24"/>
          <w:szCs w:val="24"/>
        </w:rPr>
        <w:t>’</w:t>
      </w:r>
      <w:r>
        <w:rPr>
          <w:sz w:val="24"/>
          <w:szCs w:val="24"/>
        </w:rPr>
        <w:t xml:space="preserve">Istituto nel </w:t>
      </w:r>
      <w:r w:rsidRPr="00810CE1">
        <w:rPr>
          <w:sz w:val="24"/>
          <w:szCs w:val="24"/>
        </w:rPr>
        <w:t>Distretto Tecnologico Sicilia Micro e Nano Sistemi</w:t>
      </w:r>
      <w:r>
        <w:rPr>
          <w:sz w:val="24"/>
          <w:szCs w:val="24"/>
        </w:rPr>
        <w:t xml:space="preserve"> è </w:t>
      </w:r>
      <w:r w:rsidR="00E73866">
        <w:rPr>
          <w:sz w:val="24"/>
          <w:szCs w:val="24"/>
        </w:rPr>
        <w:t xml:space="preserve">già stato </w:t>
      </w:r>
      <w:r>
        <w:rPr>
          <w:sz w:val="24"/>
          <w:szCs w:val="24"/>
        </w:rPr>
        <w:t>fissato fino a</w:t>
      </w:r>
      <w:r w:rsidR="00E73866">
        <w:rPr>
          <w:sz w:val="24"/>
          <w:szCs w:val="24"/>
        </w:rPr>
        <w:t>l 31 dicembre</w:t>
      </w:r>
      <w:r>
        <w:rPr>
          <w:sz w:val="24"/>
          <w:szCs w:val="24"/>
        </w:rPr>
        <w:t xml:space="preserve"> 2050;</w:t>
      </w:r>
      <w:r w:rsidR="009F0AB8">
        <w:rPr>
          <w:sz w:val="24"/>
          <w:szCs w:val="24"/>
        </w:rPr>
        <w:t xml:space="preserve"> ai sensi dell</w:t>
      </w:r>
      <w:r w:rsidR="009F0AB8" w:rsidRPr="00142373">
        <w:rPr>
          <w:sz w:val="24"/>
          <w:szCs w:val="24"/>
        </w:rPr>
        <w:t>’</w:t>
      </w:r>
      <w:r w:rsidR="009F0AB8">
        <w:rPr>
          <w:sz w:val="24"/>
          <w:szCs w:val="24"/>
        </w:rPr>
        <w:t>articolo 7 dello Statuto del Distretto,</w:t>
      </w:r>
      <w:r w:rsidR="0099275E">
        <w:rPr>
          <w:sz w:val="24"/>
          <w:szCs w:val="24"/>
        </w:rPr>
        <w:t xml:space="preserve"> i</w:t>
      </w:r>
      <w:r w:rsidR="0099275E" w:rsidRPr="0099275E">
        <w:rPr>
          <w:sz w:val="24"/>
          <w:szCs w:val="24"/>
        </w:rPr>
        <w:t xml:space="preserve"> soci sono obbligati, </w:t>
      </w:r>
      <w:r w:rsidR="00E73866">
        <w:rPr>
          <w:sz w:val="24"/>
          <w:szCs w:val="24"/>
        </w:rPr>
        <w:t xml:space="preserve">fatta </w:t>
      </w:r>
      <w:r w:rsidR="0099275E" w:rsidRPr="0099275E">
        <w:rPr>
          <w:sz w:val="24"/>
          <w:szCs w:val="24"/>
        </w:rPr>
        <w:t>salv</w:t>
      </w:r>
      <w:r w:rsidR="00E73866">
        <w:rPr>
          <w:sz w:val="24"/>
          <w:szCs w:val="24"/>
        </w:rPr>
        <w:t>a</w:t>
      </w:r>
      <w:r w:rsidR="0099275E" w:rsidRPr="0099275E">
        <w:rPr>
          <w:sz w:val="24"/>
          <w:szCs w:val="24"/>
        </w:rPr>
        <w:t xml:space="preserve"> diversa disposizione del Consiglio di Amministrazione, a versa</w:t>
      </w:r>
      <w:r w:rsidR="009B3043">
        <w:rPr>
          <w:sz w:val="24"/>
          <w:szCs w:val="24"/>
        </w:rPr>
        <w:t>re</w:t>
      </w:r>
      <w:r w:rsidR="0099275E" w:rsidRPr="0099275E">
        <w:rPr>
          <w:sz w:val="24"/>
          <w:szCs w:val="24"/>
        </w:rPr>
        <w:t xml:space="preserve"> un contributo annuo commisurato alle spese di funzionamento, come determinate dal budget annuale</w:t>
      </w:r>
      <w:r w:rsidR="0099275E">
        <w:rPr>
          <w:sz w:val="24"/>
          <w:szCs w:val="24"/>
        </w:rPr>
        <w:t xml:space="preserve">. </w:t>
      </w:r>
      <w:r w:rsidR="00E73866">
        <w:rPr>
          <w:sz w:val="24"/>
          <w:szCs w:val="24"/>
        </w:rPr>
        <w:t xml:space="preserve">Lo scorso anno, lo </w:t>
      </w:r>
      <w:r w:rsidR="00E73866" w:rsidRPr="00810CE1">
        <w:rPr>
          <w:sz w:val="24"/>
          <w:szCs w:val="24"/>
        </w:rPr>
        <w:t>“</w:t>
      </w:r>
      <w:r w:rsidR="00E73866" w:rsidRPr="00211945">
        <w:rPr>
          <w:b/>
          <w:i/>
          <w:sz w:val="24"/>
          <w:szCs w:val="24"/>
        </w:rPr>
        <w:t>Istituto Nazionale di Astrofisica</w:t>
      </w:r>
      <w:r w:rsidR="00E73866" w:rsidRPr="00810CE1">
        <w:rPr>
          <w:sz w:val="24"/>
          <w:szCs w:val="24"/>
        </w:rPr>
        <w:t>”</w:t>
      </w:r>
      <w:r w:rsidR="00E73866">
        <w:rPr>
          <w:sz w:val="24"/>
          <w:szCs w:val="24"/>
        </w:rPr>
        <w:t xml:space="preserve"> ha versato un contributo di </w:t>
      </w:r>
      <w:r w:rsidR="0099275E" w:rsidRPr="00DB6D07">
        <w:rPr>
          <w:sz w:val="24"/>
          <w:szCs w:val="24"/>
        </w:rPr>
        <w:t>€ 5.000,00</w:t>
      </w:r>
      <w:r w:rsidR="0099275E">
        <w:rPr>
          <w:sz w:val="24"/>
          <w:szCs w:val="24"/>
        </w:rPr>
        <w:t xml:space="preserve"> (euro </w:t>
      </w:r>
      <w:r w:rsidR="0099275E" w:rsidRPr="00DB6D07">
        <w:rPr>
          <w:sz w:val="24"/>
          <w:szCs w:val="24"/>
        </w:rPr>
        <w:t>cinquemila/00</w:t>
      </w:r>
      <w:r w:rsidR="0099275E">
        <w:rPr>
          <w:sz w:val="24"/>
          <w:szCs w:val="24"/>
        </w:rPr>
        <w:t>).</w:t>
      </w:r>
      <w:r w:rsidR="0099275E" w:rsidRPr="0099275E">
        <w:rPr>
          <w:sz w:val="24"/>
          <w:szCs w:val="24"/>
        </w:rPr>
        <w:t xml:space="preserve"> </w:t>
      </w:r>
    </w:p>
    <w:p w:rsidR="005A0C47" w:rsidRPr="002260A5" w:rsidRDefault="009F0AB8" w:rsidP="0024704C">
      <w:pPr>
        <w:pStyle w:val="Paragrafoelenco"/>
        <w:widowControl w:val="0"/>
        <w:ind w:left="0"/>
        <w:jc w:val="both"/>
        <w:rPr>
          <w:sz w:val="24"/>
          <w:szCs w:val="24"/>
        </w:rPr>
      </w:pPr>
      <w:r>
        <w:rPr>
          <w:sz w:val="24"/>
          <w:szCs w:val="24"/>
        </w:rPr>
        <w:t xml:space="preserve"> </w:t>
      </w:r>
      <w:r w:rsidR="005D00A7">
        <w:rPr>
          <w:sz w:val="24"/>
          <w:szCs w:val="24"/>
        </w:rPr>
        <w:t xml:space="preserve"> </w:t>
      </w:r>
      <w:r w:rsidR="007A0CA0">
        <w:rPr>
          <w:sz w:val="24"/>
          <w:szCs w:val="24"/>
        </w:rPr>
        <w:t xml:space="preserve"> </w:t>
      </w:r>
      <w:r w:rsidR="002260A5">
        <w:rPr>
          <w:sz w:val="24"/>
          <w:szCs w:val="24"/>
        </w:rPr>
        <w:t xml:space="preserve"> </w:t>
      </w:r>
    </w:p>
    <w:p w:rsidR="0099275E" w:rsidRDefault="0099275E" w:rsidP="0024704C">
      <w:pPr>
        <w:pStyle w:val="Paragrafoelenco"/>
        <w:widowControl w:val="0"/>
        <w:ind w:left="0"/>
        <w:jc w:val="both"/>
        <w:rPr>
          <w:sz w:val="24"/>
          <w:szCs w:val="24"/>
        </w:rPr>
      </w:pPr>
      <w:r>
        <w:rPr>
          <w:sz w:val="24"/>
          <w:szCs w:val="24"/>
        </w:rPr>
        <w:t>Nessun rappresentante dell</w:t>
      </w:r>
      <w:r w:rsidRPr="00142373">
        <w:rPr>
          <w:sz w:val="24"/>
          <w:szCs w:val="24"/>
        </w:rPr>
        <w:t>’</w:t>
      </w:r>
      <w:r>
        <w:rPr>
          <w:sz w:val="24"/>
          <w:szCs w:val="24"/>
        </w:rPr>
        <w:t>INAF ricopre incarichi di amministrazione all</w:t>
      </w:r>
      <w:r w:rsidRPr="00142373">
        <w:rPr>
          <w:sz w:val="24"/>
          <w:szCs w:val="24"/>
        </w:rPr>
        <w:t>’</w:t>
      </w:r>
      <w:r>
        <w:rPr>
          <w:sz w:val="24"/>
          <w:szCs w:val="24"/>
        </w:rPr>
        <w:t xml:space="preserve">interno della compagine societaria del </w:t>
      </w:r>
      <w:r w:rsidR="009B3043" w:rsidRPr="00810CE1">
        <w:rPr>
          <w:sz w:val="24"/>
          <w:szCs w:val="24"/>
        </w:rPr>
        <w:t>“</w:t>
      </w:r>
      <w:r w:rsidRPr="009B3043">
        <w:rPr>
          <w:b/>
          <w:i/>
          <w:sz w:val="24"/>
          <w:szCs w:val="24"/>
        </w:rPr>
        <w:t>Distretto Tecnologico Sicilia Micro e Nano Sistemi</w:t>
      </w:r>
      <w:r w:rsidR="009B3043" w:rsidRPr="00810CE1">
        <w:rPr>
          <w:sz w:val="24"/>
          <w:szCs w:val="24"/>
        </w:rPr>
        <w:t>”</w:t>
      </w:r>
      <w:r>
        <w:rPr>
          <w:sz w:val="24"/>
          <w:szCs w:val="24"/>
        </w:rPr>
        <w:t>.</w:t>
      </w:r>
    </w:p>
    <w:p w:rsidR="0099275E" w:rsidRDefault="0099275E" w:rsidP="0024704C">
      <w:pPr>
        <w:pStyle w:val="Paragrafoelenco"/>
        <w:widowControl w:val="0"/>
        <w:ind w:left="0"/>
        <w:jc w:val="both"/>
        <w:rPr>
          <w:sz w:val="24"/>
          <w:szCs w:val="24"/>
        </w:rPr>
      </w:pPr>
    </w:p>
    <w:p w:rsidR="0099275E" w:rsidRDefault="0099275E" w:rsidP="0024704C">
      <w:pPr>
        <w:pStyle w:val="Paragrafoelenco"/>
        <w:widowControl w:val="0"/>
        <w:ind w:left="0"/>
        <w:jc w:val="both"/>
        <w:rPr>
          <w:sz w:val="24"/>
          <w:szCs w:val="24"/>
        </w:rPr>
      </w:pPr>
      <w:r>
        <w:rPr>
          <w:sz w:val="24"/>
          <w:szCs w:val="24"/>
        </w:rPr>
        <w:t xml:space="preserve">Il bilancio 2015 è risultato in attivo per € 9.782,00 (euro </w:t>
      </w:r>
      <w:proofErr w:type="spellStart"/>
      <w:r>
        <w:rPr>
          <w:sz w:val="24"/>
          <w:szCs w:val="24"/>
        </w:rPr>
        <w:t>novemilasettecentoottantadue</w:t>
      </w:r>
      <w:proofErr w:type="spellEnd"/>
      <w:r>
        <w:rPr>
          <w:sz w:val="24"/>
          <w:szCs w:val="24"/>
        </w:rPr>
        <w:t>/00); quello relativo all</w:t>
      </w:r>
      <w:r w:rsidRPr="00142373">
        <w:rPr>
          <w:sz w:val="24"/>
          <w:szCs w:val="24"/>
        </w:rPr>
        <w:t>’</w:t>
      </w:r>
      <w:r>
        <w:rPr>
          <w:sz w:val="24"/>
          <w:szCs w:val="24"/>
        </w:rPr>
        <w:t xml:space="preserve">esercizio 2016 si è chiuso in pareggio. I suddetti dati sono consultabili a partire da </w:t>
      </w:r>
      <w:hyperlink r:id="rId14" w:history="1">
        <w:r w:rsidRPr="00361F6E">
          <w:rPr>
            <w:rStyle w:val="Collegamentoipertestuale"/>
            <w:sz w:val="24"/>
            <w:szCs w:val="24"/>
          </w:rPr>
          <w:t>questa pagina</w:t>
        </w:r>
      </w:hyperlink>
      <w:r>
        <w:rPr>
          <w:sz w:val="24"/>
          <w:szCs w:val="24"/>
        </w:rPr>
        <w:t xml:space="preserve"> del sito web del Distretto.</w:t>
      </w:r>
    </w:p>
    <w:p w:rsidR="00C5502D" w:rsidRDefault="00C5502D" w:rsidP="0024704C">
      <w:pPr>
        <w:pStyle w:val="Paragrafoelenco"/>
        <w:widowControl w:val="0"/>
        <w:ind w:left="0"/>
        <w:jc w:val="both"/>
        <w:rPr>
          <w:b/>
          <w:sz w:val="24"/>
          <w:szCs w:val="24"/>
        </w:rPr>
      </w:pPr>
    </w:p>
    <w:p w:rsidR="00C5502D" w:rsidRDefault="00C5502D" w:rsidP="0024704C">
      <w:pPr>
        <w:pStyle w:val="Paragrafoelenco"/>
        <w:widowControl w:val="0"/>
        <w:ind w:left="0"/>
        <w:jc w:val="both"/>
        <w:rPr>
          <w:b/>
          <w:sz w:val="24"/>
          <w:szCs w:val="24"/>
        </w:rPr>
      </w:pPr>
    </w:p>
    <w:p w:rsidR="00BA10DE" w:rsidRPr="00981F27" w:rsidRDefault="00C5502D" w:rsidP="009F6C2D">
      <w:pPr>
        <w:pStyle w:val="Paragrafoelenco"/>
        <w:widowControl w:val="0"/>
        <w:ind w:left="284" w:hanging="284"/>
        <w:jc w:val="both"/>
        <w:rPr>
          <w:b/>
          <w:sz w:val="24"/>
          <w:szCs w:val="24"/>
        </w:rPr>
      </w:pPr>
      <w:r>
        <w:rPr>
          <w:b/>
          <w:sz w:val="24"/>
          <w:szCs w:val="24"/>
        </w:rPr>
        <w:t xml:space="preserve">4. </w:t>
      </w:r>
      <w:r w:rsidR="00981F27" w:rsidRPr="00981F27">
        <w:rPr>
          <w:b/>
          <w:sz w:val="24"/>
          <w:szCs w:val="24"/>
        </w:rPr>
        <w:t xml:space="preserve"> </w:t>
      </w:r>
      <w:r w:rsidR="008B6817">
        <w:rPr>
          <w:b/>
          <w:sz w:val="24"/>
          <w:szCs w:val="24"/>
        </w:rPr>
        <w:t xml:space="preserve">Eventuale </w:t>
      </w:r>
      <w:r w:rsidR="001857FA">
        <w:rPr>
          <w:b/>
          <w:sz w:val="24"/>
          <w:szCs w:val="24"/>
        </w:rPr>
        <w:t>adozione di m</w:t>
      </w:r>
      <w:r w:rsidR="00F44C60">
        <w:rPr>
          <w:b/>
          <w:sz w:val="24"/>
          <w:szCs w:val="24"/>
        </w:rPr>
        <w:t>isure di razionalizzazio</w:t>
      </w:r>
      <w:r w:rsidR="001857FA">
        <w:rPr>
          <w:b/>
          <w:sz w:val="24"/>
          <w:szCs w:val="24"/>
        </w:rPr>
        <w:t>ne</w:t>
      </w:r>
    </w:p>
    <w:p w:rsidR="001857FA" w:rsidRDefault="00554580" w:rsidP="0024704C">
      <w:pPr>
        <w:widowControl w:val="0"/>
        <w:contextualSpacing/>
        <w:jc w:val="both"/>
        <w:rPr>
          <w:sz w:val="24"/>
          <w:szCs w:val="24"/>
        </w:rPr>
      </w:pPr>
      <w:r w:rsidRPr="00554580">
        <w:rPr>
          <w:sz w:val="24"/>
          <w:szCs w:val="24"/>
        </w:rPr>
        <w:t>Alla</w:t>
      </w:r>
      <w:r>
        <w:rPr>
          <w:sz w:val="24"/>
          <w:szCs w:val="24"/>
        </w:rPr>
        <w:t xml:space="preserve"> luce delle informazioni di dettaglio sopra fornite, si ritiene che l</w:t>
      </w:r>
      <w:r w:rsidRPr="00142373">
        <w:rPr>
          <w:sz w:val="24"/>
          <w:szCs w:val="24"/>
        </w:rPr>
        <w:t>’</w:t>
      </w:r>
      <w:r>
        <w:rPr>
          <w:sz w:val="24"/>
          <w:szCs w:val="24"/>
        </w:rPr>
        <w:t>Istituto</w:t>
      </w:r>
      <w:r w:rsidR="001857FA">
        <w:rPr>
          <w:sz w:val="24"/>
          <w:szCs w:val="24"/>
        </w:rPr>
        <w:t xml:space="preserve"> </w:t>
      </w:r>
      <w:r w:rsidR="00D83D28">
        <w:rPr>
          <w:sz w:val="24"/>
          <w:szCs w:val="24"/>
        </w:rPr>
        <w:t xml:space="preserve">Nazionale di Astrofisica </w:t>
      </w:r>
      <w:r w:rsidR="001857FA">
        <w:rPr>
          <w:sz w:val="24"/>
          <w:szCs w:val="24"/>
        </w:rPr>
        <w:t xml:space="preserve">possa agevolmente conservare le partecipazioni societarie </w:t>
      </w:r>
      <w:r w:rsidR="00D83D28">
        <w:rPr>
          <w:sz w:val="24"/>
          <w:szCs w:val="24"/>
        </w:rPr>
        <w:t xml:space="preserve">al momento </w:t>
      </w:r>
      <w:r w:rsidR="001857FA">
        <w:rPr>
          <w:sz w:val="24"/>
          <w:szCs w:val="24"/>
        </w:rPr>
        <w:t xml:space="preserve">detenute e non debba, pertanto, adottare </w:t>
      </w:r>
      <w:r w:rsidR="00B11C2C">
        <w:rPr>
          <w:sz w:val="24"/>
          <w:szCs w:val="24"/>
        </w:rPr>
        <w:t>alcun</w:t>
      </w:r>
      <w:r w:rsidR="001857FA">
        <w:rPr>
          <w:sz w:val="24"/>
          <w:szCs w:val="24"/>
        </w:rPr>
        <w:t xml:space="preserve"> piano </w:t>
      </w:r>
      <w:r w:rsidR="009000F7">
        <w:rPr>
          <w:sz w:val="24"/>
          <w:szCs w:val="24"/>
        </w:rPr>
        <w:t xml:space="preserve">operativo </w:t>
      </w:r>
      <w:r w:rsidR="001857FA">
        <w:rPr>
          <w:sz w:val="24"/>
          <w:szCs w:val="24"/>
        </w:rPr>
        <w:t xml:space="preserve">di razionalizzazione </w:t>
      </w:r>
      <w:r w:rsidR="00B11C2C">
        <w:rPr>
          <w:sz w:val="24"/>
          <w:szCs w:val="24"/>
        </w:rPr>
        <w:t xml:space="preserve">delle predette partecipazioni, ai sensi </w:t>
      </w:r>
      <w:r w:rsidR="00380A69">
        <w:rPr>
          <w:sz w:val="24"/>
          <w:szCs w:val="24"/>
        </w:rPr>
        <w:t>d</w:t>
      </w:r>
      <w:r w:rsidR="00B11C2C">
        <w:rPr>
          <w:sz w:val="24"/>
          <w:szCs w:val="24"/>
        </w:rPr>
        <w:t>e</w:t>
      </w:r>
      <w:r w:rsidR="00380A69">
        <w:rPr>
          <w:sz w:val="24"/>
          <w:szCs w:val="24"/>
        </w:rPr>
        <w:t>ll</w:t>
      </w:r>
      <w:r w:rsidR="00380A69" w:rsidRPr="00142373">
        <w:rPr>
          <w:sz w:val="24"/>
          <w:szCs w:val="24"/>
        </w:rPr>
        <w:t>’</w:t>
      </w:r>
      <w:r w:rsidR="00B11C2C">
        <w:rPr>
          <w:sz w:val="24"/>
          <w:szCs w:val="24"/>
        </w:rPr>
        <w:t>articolo 24 del Decreto L</w:t>
      </w:r>
      <w:r w:rsidR="00380A69">
        <w:rPr>
          <w:sz w:val="24"/>
          <w:szCs w:val="24"/>
        </w:rPr>
        <w:t xml:space="preserve">egislativo </w:t>
      </w:r>
      <w:r w:rsidR="00B11C2C" w:rsidRPr="005A0C47">
        <w:rPr>
          <w:sz w:val="24"/>
          <w:szCs w:val="24"/>
        </w:rPr>
        <w:t>19 agosto 2016, numero 175</w:t>
      </w:r>
      <w:r w:rsidR="001857FA">
        <w:rPr>
          <w:sz w:val="24"/>
          <w:szCs w:val="24"/>
        </w:rPr>
        <w:t>. E ciò, essenzialmente, in considerazione:</w:t>
      </w:r>
    </w:p>
    <w:p w:rsidR="007A237D" w:rsidRDefault="001857FA" w:rsidP="0024704C">
      <w:pPr>
        <w:pStyle w:val="Paragrafoelenco"/>
        <w:widowControl w:val="0"/>
        <w:numPr>
          <w:ilvl w:val="0"/>
          <w:numId w:val="4"/>
        </w:numPr>
        <w:jc w:val="both"/>
        <w:rPr>
          <w:sz w:val="24"/>
          <w:szCs w:val="24"/>
        </w:rPr>
      </w:pPr>
      <w:r>
        <w:rPr>
          <w:sz w:val="24"/>
          <w:szCs w:val="24"/>
        </w:rPr>
        <w:t>della esiguità delle partecipazioni societarie, tanto in</w:t>
      </w:r>
      <w:r w:rsidR="00685348">
        <w:rPr>
          <w:sz w:val="24"/>
          <w:szCs w:val="24"/>
        </w:rPr>
        <w:t xml:space="preserve"> termini assoluti </w:t>
      </w:r>
      <w:r w:rsidR="00D83D28">
        <w:rPr>
          <w:sz w:val="24"/>
          <w:szCs w:val="24"/>
        </w:rPr>
        <w:t>(</w:t>
      </w:r>
      <w:r w:rsidR="00685348">
        <w:rPr>
          <w:sz w:val="24"/>
          <w:szCs w:val="24"/>
        </w:rPr>
        <w:t>tre sole società partecipate</w:t>
      </w:r>
      <w:r w:rsidR="00D83D28">
        <w:rPr>
          <w:sz w:val="24"/>
          <w:szCs w:val="24"/>
        </w:rPr>
        <w:t>,</w:t>
      </w:r>
      <w:r>
        <w:rPr>
          <w:sz w:val="24"/>
          <w:szCs w:val="24"/>
        </w:rPr>
        <w:t xml:space="preserve"> </w:t>
      </w:r>
      <w:r w:rsidR="00685348" w:rsidRPr="005A0C47">
        <w:rPr>
          <w:sz w:val="24"/>
          <w:szCs w:val="24"/>
        </w:rPr>
        <w:t>rilevanti ai fini dell’applicazione della disciplina</w:t>
      </w:r>
      <w:r w:rsidR="00B11C2C">
        <w:rPr>
          <w:sz w:val="24"/>
          <w:szCs w:val="24"/>
        </w:rPr>
        <w:t xml:space="preserve"> dettata dal Decreto L</w:t>
      </w:r>
      <w:r w:rsidR="00685348">
        <w:rPr>
          <w:sz w:val="24"/>
          <w:szCs w:val="24"/>
        </w:rPr>
        <w:t>egislativo</w:t>
      </w:r>
      <w:r w:rsidR="00D83D28">
        <w:rPr>
          <w:sz w:val="24"/>
          <w:szCs w:val="24"/>
        </w:rPr>
        <w:t xml:space="preserve"> 19 agosto 2016, numero</w:t>
      </w:r>
      <w:r w:rsidR="00D83D28" w:rsidRPr="005A0C47">
        <w:rPr>
          <w:sz w:val="24"/>
          <w:szCs w:val="24"/>
        </w:rPr>
        <w:t xml:space="preserve"> 175</w:t>
      </w:r>
      <w:r w:rsidR="00D83D28">
        <w:rPr>
          <w:sz w:val="24"/>
          <w:szCs w:val="24"/>
        </w:rPr>
        <w:t>),</w:t>
      </w:r>
      <w:r w:rsidR="00685348">
        <w:rPr>
          <w:sz w:val="24"/>
          <w:szCs w:val="24"/>
        </w:rPr>
        <w:t xml:space="preserve"> </w:t>
      </w:r>
      <w:r>
        <w:rPr>
          <w:sz w:val="24"/>
          <w:szCs w:val="24"/>
        </w:rPr>
        <w:t>quanto in termini relativi</w:t>
      </w:r>
      <w:r w:rsidR="00D83D28">
        <w:rPr>
          <w:sz w:val="24"/>
          <w:szCs w:val="24"/>
        </w:rPr>
        <w:t xml:space="preserve"> (quote di partecipazione ammontanti all</w:t>
      </w:r>
      <w:r w:rsidR="00D83D28" w:rsidRPr="00142373">
        <w:rPr>
          <w:sz w:val="24"/>
          <w:szCs w:val="24"/>
        </w:rPr>
        <w:t>’</w:t>
      </w:r>
      <w:r w:rsidR="00D83D28">
        <w:rPr>
          <w:sz w:val="24"/>
          <w:szCs w:val="24"/>
        </w:rPr>
        <w:t>8</w:t>
      </w:r>
      <w:r w:rsidR="00380A69">
        <w:rPr>
          <w:sz w:val="24"/>
          <w:szCs w:val="24"/>
        </w:rPr>
        <w:t>%</w:t>
      </w:r>
      <w:r w:rsidR="00D83D28">
        <w:rPr>
          <w:sz w:val="24"/>
          <w:szCs w:val="24"/>
        </w:rPr>
        <w:t>, al 2,71</w:t>
      </w:r>
      <w:r w:rsidR="00380A69">
        <w:rPr>
          <w:sz w:val="24"/>
          <w:szCs w:val="24"/>
        </w:rPr>
        <w:t>%</w:t>
      </w:r>
      <w:r w:rsidR="00D83D28">
        <w:rPr>
          <w:sz w:val="24"/>
          <w:szCs w:val="24"/>
        </w:rPr>
        <w:t xml:space="preserve"> e al 5,68%, rispettivamente, nelle Società consortili a responsabilità limitata </w:t>
      </w:r>
      <w:r w:rsidR="00CC0B73" w:rsidRPr="005A0C47">
        <w:rPr>
          <w:sz w:val="24"/>
          <w:szCs w:val="24"/>
        </w:rPr>
        <w:t>“</w:t>
      </w:r>
      <w:r w:rsidR="00D83D28" w:rsidRPr="009B3043">
        <w:rPr>
          <w:b/>
          <w:i/>
          <w:sz w:val="24"/>
          <w:szCs w:val="24"/>
        </w:rPr>
        <w:t xml:space="preserve">Distretto </w:t>
      </w:r>
      <w:proofErr w:type="spellStart"/>
      <w:r w:rsidR="00D83D28" w:rsidRPr="009B3043">
        <w:rPr>
          <w:b/>
          <w:i/>
          <w:sz w:val="24"/>
          <w:szCs w:val="24"/>
        </w:rPr>
        <w:t>AeroSpaziale</w:t>
      </w:r>
      <w:proofErr w:type="spellEnd"/>
      <w:r w:rsidR="00D83D28" w:rsidRPr="009B3043">
        <w:rPr>
          <w:b/>
          <w:i/>
          <w:sz w:val="24"/>
          <w:szCs w:val="24"/>
        </w:rPr>
        <w:t xml:space="preserve"> della Sardegna</w:t>
      </w:r>
      <w:r w:rsidR="00CC0B73" w:rsidRPr="004A177D">
        <w:rPr>
          <w:sz w:val="24"/>
          <w:szCs w:val="24"/>
        </w:rPr>
        <w:t>”</w:t>
      </w:r>
      <w:r w:rsidR="00D83D28">
        <w:rPr>
          <w:sz w:val="24"/>
          <w:szCs w:val="24"/>
        </w:rPr>
        <w:t xml:space="preserve">, </w:t>
      </w:r>
      <w:r w:rsidR="00CC0B73" w:rsidRPr="005A0C47">
        <w:rPr>
          <w:sz w:val="24"/>
          <w:szCs w:val="24"/>
        </w:rPr>
        <w:t>“</w:t>
      </w:r>
      <w:r w:rsidR="00CC0B73" w:rsidRPr="009B3043">
        <w:rPr>
          <w:b/>
          <w:i/>
          <w:sz w:val="24"/>
          <w:szCs w:val="24"/>
        </w:rPr>
        <w:t>Distretto Aerospaziale della Campania</w:t>
      </w:r>
      <w:r w:rsidR="00CC0B73" w:rsidRPr="004A177D">
        <w:rPr>
          <w:sz w:val="24"/>
          <w:szCs w:val="24"/>
        </w:rPr>
        <w:t>”</w:t>
      </w:r>
      <w:r w:rsidR="00CC0B73">
        <w:rPr>
          <w:sz w:val="24"/>
          <w:szCs w:val="24"/>
        </w:rPr>
        <w:t xml:space="preserve"> e  </w:t>
      </w:r>
      <w:r w:rsidR="00CC0B73" w:rsidRPr="005A0C47">
        <w:rPr>
          <w:sz w:val="24"/>
          <w:szCs w:val="24"/>
        </w:rPr>
        <w:t>“</w:t>
      </w:r>
      <w:r w:rsidR="00CC0B73" w:rsidRPr="009B3043">
        <w:rPr>
          <w:b/>
          <w:i/>
          <w:sz w:val="24"/>
          <w:szCs w:val="24"/>
        </w:rPr>
        <w:t>Distretto Tecnologico Sicilia Micro e Nano Sistemi</w:t>
      </w:r>
      <w:r w:rsidR="00CC0B73" w:rsidRPr="004A177D">
        <w:rPr>
          <w:sz w:val="24"/>
          <w:szCs w:val="24"/>
        </w:rPr>
        <w:t>”</w:t>
      </w:r>
      <w:r w:rsidR="009000F7">
        <w:rPr>
          <w:sz w:val="24"/>
          <w:szCs w:val="24"/>
        </w:rPr>
        <w:t>);</w:t>
      </w:r>
    </w:p>
    <w:p w:rsidR="009F6C2D" w:rsidRDefault="00CC0B73" w:rsidP="0024704C">
      <w:pPr>
        <w:pStyle w:val="Paragrafoelenco"/>
        <w:widowControl w:val="0"/>
        <w:numPr>
          <w:ilvl w:val="0"/>
          <w:numId w:val="4"/>
        </w:numPr>
        <w:jc w:val="both"/>
        <w:rPr>
          <w:sz w:val="24"/>
          <w:szCs w:val="24"/>
        </w:rPr>
      </w:pPr>
      <w:r>
        <w:rPr>
          <w:sz w:val="24"/>
          <w:szCs w:val="24"/>
        </w:rPr>
        <w:t>dell</w:t>
      </w:r>
      <w:r w:rsidRPr="00142373">
        <w:rPr>
          <w:sz w:val="24"/>
          <w:szCs w:val="24"/>
        </w:rPr>
        <w:t>’</w:t>
      </w:r>
      <w:r w:rsidR="009000F7">
        <w:rPr>
          <w:sz w:val="24"/>
          <w:szCs w:val="24"/>
        </w:rPr>
        <w:t xml:space="preserve">oggetto sociale dei tre </w:t>
      </w:r>
      <w:r w:rsidR="009000F7" w:rsidRPr="005A0C47">
        <w:rPr>
          <w:sz w:val="24"/>
          <w:szCs w:val="24"/>
        </w:rPr>
        <w:t>“</w:t>
      </w:r>
      <w:r w:rsidR="009000F7" w:rsidRPr="008B6817">
        <w:rPr>
          <w:i/>
          <w:sz w:val="24"/>
          <w:szCs w:val="24"/>
        </w:rPr>
        <w:t>Distretti</w:t>
      </w:r>
      <w:r w:rsidR="009000F7" w:rsidRPr="004A177D">
        <w:rPr>
          <w:sz w:val="24"/>
          <w:szCs w:val="24"/>
        </w:rPr>
        <w:t>”</w:t>
      </w:r>
      <w:r w:rsidR="009000F7">
        <w:rPr>
          <w:sz w:val="24"/>
          <w:szCs w:val="24"/>
        </w:rPr>
        <w:t xml:space="preserve">, tutti dediti alla promozione di attività di ricerca </w:t>
      </w:r>
      <w:r w:rsidR="009000F7">
        <w:rPr>
          <w:sz w:val="24"/>
          <w:szCs w:val="24"/>
        </w:rPr>
        <w:lastRenderedPageBreak/>
        <w:t>scientific</w:t>
      </w:r>
      <w:r w:rsidR="00380A69">
        <w:rPr>
          <w:sz w:val="24"/>
          <w:szCs w:val="24"/>
        </w:rPr>
        <w:t xml:space="preserve">a e </w:t>
      </w:r>
      <w:r w:rsidR="009000F7">
        <w:rPr>
          <w:sz w:val="24"/>
          <w:szCs w:val="24"/>
        </w:rPr>
        <w:t xml:space="preserve">tecnologica </w:t>
      </w:r>
      <w:r w:rsidR="00380A69">
        <w:rPr>
          <w:sz w:val="24"/>
          <w:szCs w:val="24"/>
        </w:rPr>
        <w:t xml:space="preserve">perfettamente </w:t>
      </w:r>
      <w:r w:rsidR="009000F7">
        <w:rPr>
          <w:sz w:val="24"/>
          <w:szCs w:val="24"/>
        </w:rPr>
        <w:t>in linea con le finalità istituzionali dell</w:t>
      </w:r>
      <w:r w:rsidR="009000F7" w:rsidRPr="00142373">
        <w:rPr>
          <w:sz w:val="24"/>
          <w:szCs w:val="24"/>
        </w:rPr>
        <w:t>’</w:t>
      </w:r>
      <w:r w:rsidR="009000F7">
        <w:rPr>
          <w:sz w:val="24"/>
          <w:szCs w:val="24"/>
        </w:rPr>
        <w:t>Ente che,</w:t>
      </w:r>
      <w:r w:rsidR="00B11C2C">
        <w:rPr>
          <w:sz w:val="24"/>
          <w:szCs w:val="24"/>
        </w:rPr>
        <w:t xml:space="preserve"> secondo </w:t>
      </w:r>
      <w:r w:rsidR="009000F7">
        <w:rPr>
          <w:sz w:val="24"/>
          <w:szCs w:val="24"/>
        </w:rPr>
        <w:t>l</w:t>
      </w:r>
      <w:r w:rsidR="009000F7" w:rsidRPr="00142373">
        <w:rPr>
          <w:sz w:val="24"/>
          <w:szCs w:val="24"/>
        </w:rPr>
        <w:t>’</w:t>
      </w:r>
      <w:r w:rsidR="009000F7">
        <w:rPr>
          <w:sz w:val="24"/>
          <w:szCs w:val="24"/>
        </w:rPr>
        <w:t>articolo 1 del suo Statuto,</w:t>
      </w:r>
      <w:r w:rsidR="00B11C2C">
        <w:rPr>
          <w:sz w:val="24"/>
          <w:szCs w:val="24"/>
        </w:rPr>
        <w:t xml:space="preserve"> ha</w:t>
      </w:r>
      <w:r w:rsidR="009000F7">
        <w:rPr>
          <w:sz w:val="24"/>
          <w:szCs w:val="24"/>
        </w:rPr>
        <w:t xml:space="preserve"> </w:t>
      </w:r>
      <w:r w:rsidR="009000F7" w:rsidRPr="005A0C47">
        <w:rPr>
          <w:sz w:val="24"/>
          <w:szCs w:val="24"/>
        </w:rPr>
        <w:t>“</w:t>
      </w:r>
      <w:r w:rsidR="009000F7" w:rsidRPr="00380A69">
        <w:rPr>
          <w:i/>
          <w:sz w:val="24"/>
          <w:szCs w:val="24"/>
        </w:rPr>
        <w:t xml:space="preserve">…il compito di svolgere, promuovere e valorizzare la ricerca scientifica e </w:t>
      </w:r>
      <w:r w:rsidR="00380A69">
        <w:rPr>
          <w:i/>
          <w:sz w:val="24"/>
          <w:szCs w:val="24"/>
        </w:rPr>
        <w:t>tecnologica nei campi dell</w:t>
      </w:r>
      <w:r w:rsidR="00380A69" w:rsidRPr="00380A69">
        <w:rPr>
          <w:i/>
          <w:sz w:val="24"/>
          <w:szCs w:val="24"/>
        </w:rPr>
        <w:t>’</w:t>
      </w:r>
      <w:r w:rsidR="009000F7" w:rsidRPr="00380A69">
        <w:rPr>
          <w:i/>
          <w:sz w:val="24"/>
          <w:szCs w:val="24"/>
        </w:rPr>
        <w:t>astronomia e dell’astrofisica e di diffonderne e divulgarne i relativi risultati, di promuovere e favorire</w:t>
      </w:r>
      <w:r w:rsidR="00380A69" w:rsidRPr="00380A69">
        <w:rPr>
          <w:i/>
          <w:sz w:val="24"/>
          <w:szCs w:val="24"/>
        </w:rPr>
        <w:t xml:space="preserve"> </w:t>
      </w:r>
      <w:r w:rsidR="009000F7" w:rsidRPr="00380A69">
        <w:rPr>
          <w:i/>
          <w:sz w:val="24"/>
          <w:szCs w:val="24"/>
        </w:rPr>
        <w:t>il trasferimento tecnologico verso l’industria, perseguendo obiettivi di eccellenza a livello internazionale</w:t>
      </w:r>
      <w:r w:rsidR="00B11C2C">
        <w:rPr>
          <w:i/>
          <w:sz w:val="24"/>
          <w:szCs w:val="24"/>
        </w:rPr>
        <w:t>…</w:t>
      </w:r>
      <w:r w:rsidR="00380A69" w:rsidRPr="004A177D">
        <w:rPr>
          <w:sz w:val="24"/>
          <w:szCs w:val="24"/>
        </w:rPr>
        <w:t>”</w:t>
      </w:r>
      <w:r w:rsidR="00380A69">
        <w:rPr>
          <w:sz w:val="24"/>
          <w:szCs w:val="24"/>
        </w:rPr>
        <w:t>.</w:t>
      </w:r>
    </w:p>
    <w:p w:rsidR="009F6C2D" w:rsidRDefault="009F6C2D" w:rsidP="009F6C2D">
      <w:pPr>
        <w:widowControl w:val="0"/>
        <w:jc w:val="both"/>
        <w:rPr>
          <w:sz w:val="24"/>
          <w:szCs w:val="24"/>
        </w:rPr>
      </w:pPr>
    </w:p>
    <w:p w:rsidR="00CC0B73" w:rsidRPr="009F6C2D" w:rsidRDefault="009F6C2D" w:rsidP="009F6C2D">
      <w:pPr>
        <w:widowControl w:val="0"/>
        <w:ind w:left="284" w:hanging="284"/>
        <w:jc w:val="both"/>
        <w:rPr>
          <w:b/>
          <w:sz w:val="24"/>
          <w:szCs w:val="24"/>
        </w:rPr>
      </w:pPr>
      <w:r>
        <w:rPr>
          <w:b/>
          <w:sz w:val="24"/>
          <w:szCs w:val="24"/>
        </w:rPr>
        <w:t>5.</w:t>
      </w:r>
      <w:r>
        <w:rPr>
          <w:b/>
          <w:sz w:val="24"/>
          <w:szCs w:val="24"/>
        </w:rPr>
        <w:tab/>
      </w:r>
      <w:r w:rsidRPr="009F6C2D">
        <w:rPr>
          <w:b/>
          <w:sz w:val="24"/>
          <w:szCs w:val="24"/>
        </w:rPr>
        <w:t xml:space="preserve">Gli adempimenti </w:t>
      </w:r>
      <w:r>
        <w:rPr>
          <w:b/>
          <w:sz w:val="24"/>
          <w:szCs w:val="24"/>
        </w:rPr>
        <w:t xml:space="preserve">sul </w:t>
      </w:r>
      <w:r w:rsidRPr="009F6C2D">
        <w:rPr>
          <w:b/>
          <w:sz w:val="24"/>
          <w:szCs w:val="24"/>
        </w:rPr>
        <w:t>“</w:t>
      </w:r>
      <w:r w:rsidRPr="00E002CA">
        <w:rPr>
          <w:b/>
          <w:i/>
          <w:sz w:val="24"/>
          <w:szCs w:val="24"/>
        </w:rPr>
        <w:t>Portale Tesoro</w:t>
      </w:r>
      <w:r w:rsidRPr="009F6C2D">
        <w:rPr>
          <w:b/>
          <w:sz w:val="24"/>
          <w:szCs w:val="24"/>
        </w:rPr>
        <w:t>”</w:t>
      </w:r>
      <w:r>
        <w:rPr>
          <w:b/>
          <w:sz w:val="24"/>
          <w:szCs w:val="24"/>
        </w:rPr>
        <w:t xml:space="preserve"> del Dipartimento del Tesoro del Ministero dell</w:t>
      </w:r>
      <w:r w:rsidRPr="009F6C2D">
        <w:rPr>
          <w:b/>
          <w:sz w:val="24"/>
          <w:szCs w:val="24"/>
        </w:rPr>
        <w:t>’</w:t>
      </w:r>
      <w:r>
        <w:rPr>
          <w:b/>
          <w:sz w:val="24"/>
          <w:szCs w:val="24"/>
        </w:rPr>
        <w:t>Economia e delle Finanze</w:t>
      </w:r>
    </w:p>
    <w:p w:rsidR="005F105C" w:rsidRDefault="002E5C95" w:rsidP="0024704C">
      <w:pPr>
        <w:widowControl w:val="0"/>
        <w:jc w:val="both"/>
        <w:rPr>
          <w:sz w:val="24"/>
          <w:szCs w:val="24"/>
        </w:rPr>
      </w:pPr>
      <w:r>
        <w:rPr>
          <w:sz w:val="24"/>
          <w:szCs w:val="24"/>
        </w:rPr>
        <w:t>L</w:t>
      </w:r>
      <w:r w:rsidRPr="00142373">
        <w:rPr>
          <w:sz w:val="24"/>
          <w:szCs w:val="24"/>
        </w:rPr>
        <w:t>’</w:t>
      </w:r>
      <w:r>
        <w:rPr>
          <w:sz w:val="24"/>
          <w:szCs w:val="24"/>
        </w:rPr>
        <w:t xml:space="preserve">Istituto ha regolarmente adempiuto agli obblighi di </w:t>
      </w:r>
      <w:r w:rsidRPr="005A0C47">
        <w:rPr>
          <w:sz w:val="24"/>
          <w:szCs w:val="24"/>
        </w:rPr>
        <w:t>“</w:t>
      </w:r>
      <w:r w:rsidRPr="002E5C95">
        <w:rPr>
          <w:i/>
          <w:sz w:val="24"/>
          <w:szCs w:val="24"/>
        </w:rPr>
        <w:t>Rilevazione dei dati sulla revisione straordinaria delle società partecipate</w:t>
      </w:r>
      <w:r w:rsidRPr="004A177D">
        <w:rPr>
          <w:sz w:val="24"/>
          <w:szCs w:val="24"/>
        </w:rPr>
        <w:t>”</w:t>
      </w:r>
      <w:r>
        <w:rPr>
          <w:sz w:val="24"/>
          <w:szCs w:val="24"/>
        </w:rPr>
        <w:t xml:space="preserve"> previsti dall</w:t>
      </w:r>
      <w:r w:rsidRPr="00142373">
        <w:rPr>
          <w:sz w:val="24"/>
          <w:szCs w:val="24"/>
        </w:rPr>
        <w:t>’</w:t>
      </w:r>
      <w:r>
        <w:rPr>
          <w:sz w:val="24"/>
          <w:szCs w:val="24"/>
        </w:rPr>
        <w:t>articolo 24 del Decreto Legislativo 19 agosto 2016, numero</w:t>
      </w:r>
      <w:r w:rsidRPr="005A0C47">
        <w:rPr>
          <w:sz w:val="24"/>
          <w:szCs w:val="24"/>
        </w:rPr>
        <w:t xml:space="preserve"> 175</w:t>
      </w:r>
      <w:r w:rsidR="003C15F9">
        <w:rPr>
          <w:sz w:val="24"/>
          <w:szCs w:val="24"/>
        </w:rPr>
        <w:t>, mediante l</w:t>
      </w:r>
      <w:r w:rsidR="003C15F9" w:rsidRPr="00142373">
        <w:rPr>
          <w:sz w:val="24"/>
          <w:szCs w:val="24"/>
        </w:rPr>
        <w:t>’</w:t>
      </w:r>
      <w:r w:rsidR="003C15F9">
        <w:rPr>
          <w:sz w:val="24"/>
          <w:szCs w:val="24"/>
        </w:rPr>
        <w:t>inserimento dei dati</w:t>
      </w:r>
      <w:r w:rsidR="003C15F9" w:rsidRPr="003C15F9">
        <w:rPr>
          <w:sz w:val="24"/>
          <w:szCs w:val="24"/>
        </w:rPr>
        <w:t xml:space="preserve"> </w:t>
      </w:r>
      <w:r w:rsidR="003C15F9">
        <w:rPr>
          <w:sz w:val="24"/>
          <w:szCs w:val="24"/>
        </w:rPr>
        <w:t>sul</w:t>
      </w:r>
      <w:r w:rsidR="003C15F9" w:rsidRPr="003C15F9">
        <w:rPr>
          <w:sz w:val="24"/>
          <w:szCs w:val="24"/>
        </w:rPr>
        <w:t xml:space="preserve"> “</w:t>
      </w:r>
      <w:r w:rsidR="003C15F9" w:rsidRPr="003C15F9">
        <w:rPr>
          <w:i/>
          <w:sz w:val="24"/>
          <w:szCs w:val="24"/>
        </w:rPr>
        <w:t>Portale Tesoro</w:t>
      </w:r>
      <w:r w:rsidR="003C15F9" w:rsidRPr="003C15F9">
        <w:rPr>
          <w:sz w:val="24"/>
          <w:szCs w:val="24"/>
        </w:rPr>
        <w:t>” del Dipartimento del Tesoro del Ministero dell’Economia e delle Finanze</w:t>
      </w:r>
      <w:r w:rsidR="003C15F9">
        <w:rPr>
          <w:sz w:val="24"/>
          <w:szCs w:val="24"/>
        </w:rPr>
        <w:t>.</w:t>
      </w:r>
      <w:r>
        <w:rPr>
          <w:sz w:val="24"/>
          <w:szCs w:val="24"/>
        </w:rPr>
        <w:t xml:space="preserve"> </w:t>
      </w:r>
      <w:r w:rsidR="00681ED9">
        <w:rPr>
          <w:sz w:val="24"/>
          <w:szCs w:val="24"/>
        </w:rPr>
        <w:t xml:space="preserve">Al riguardo, </w:t>
      </w:r>
      <w:r w:rsidR="00E002CA">
        <w:rPr>
          <w:sz w:val="24"/>
          <w:szCs w:val="24"/>
        </w:rPr>
        <w:t xml:space="preserve">tuttavia, </w:t>
      </w:r>
      <w:r w:rsidR="00681ED9">
        <w:rPr>
          <w:sz w:val="24"/>
          <w:szCs w:val="24"/>
        </w:rPr>
        <w:t>è necessario sottolineare le</w:t>
      </w:r>
      <w:r w:rsidR="003C15F9">
        <w:rPr>
          <w:sz w:val="24"/>
          <w:szCs w:val="24"/>
        </w:rPr>
        <w:t xml:space="preserve"> no</w:t>
      </w:r>
      <w:r w:rsidR="00681ED9">
        <w:rPr>
          <w:sz w:val="24"/>
          <w:szCs w:val="24"/>
        </w:rPr>
        <w:t>t</w:t>
      </w:r>
      <w:r w:rsidR="003C15F9">
        <w:rPr>
          <w:sz w:val="24"/>
          <w:szCs w:val="24"/>
        </w:rPr>
        <w:t>e</w:t>
      </w:r>
      <w:r w:rsidR="00681ED9">
        <w:rPr>
          <w:sz w:val="24"/>
          <w:szCs w:val="24"/>
        </w:rPr>
        <w:t>voli</w:t>
      </w:r>
      <w:r w:rsidR="003C15F9">
        <w:rPr>
          <w:sz w:val="24"/>
          <w:szCs w:val="24"/>
        </w:rPr>
        <w:t xml:space="preserve"> difficoltà</w:t>
      </w:r>
      <w:r w:rsidR="00632D2F" w:rsidRPr="00632D2F">
        <w:rPr>
          <w:sz w:val="24"/>
          <w:szCs w:val="24"/>
        </w:rPr>
        <w:t xml:space="preserve"> </w:t>
      </w:r>
      <w:r w:rsidR="00681ED9">
        <w:rPr>
          <w:sz w:val="24"/>
          <w:szCs w:val="24"/>
        </w:rPr>
        <w:t xml:space="preserve">registrate, </w:t>
      </w:r>
      <w:r w:rsidR="00632D2F">
        <w:rPr>
          <w:sz w:val="24"/>
          <w:szCs w:val="24"/>
        </w:rPr>
        <w:t>già nella fase di accreditamento del soggetto abilitato dall</w:t>
      </w:r>
      <w:r w:rsidR="00632D2F" w:rsidRPr="00142373">
        <w:rPr>
          <w:sz w:val="24"/>
          <w:szCs w:val="24"/>
        </w:rPr>
        <w:t>’</w:t>
      </w:r>
      <w:r w:rsidR="00632D2F">
        <w:rPr>
          <w:sz w:val="24"/>
          <w:szCs w:val="24"/>
        </w:rPr>
        <w:t xml:space="preserve">Istituto ad operare sul predetto </w:t>
      </w:r>
      <w:r w:rsidR="00632D2F" w:rsidRPr="003C15F9">
        <w:rPr>
          <w:sz w:val="24"/>
          <w:szCs w:val="24"/>
        </w:rPr>
        <w:t>“</w:t>
      </w:r>
      <w:r w:rsidR="00632D2F" w:rsidRPr="003C15F9">
        <w:rPr>
          <w:i/>
          <w:sz w:val="24"/>
          <w:szCs w:val="24"/>
        </w:rPr>
        <w:t>Portale</w:t>
      </w:r>
      <w:r w:rsidR="00632D2F" w:rsidRPr="003C15F9">
        <w:rPr>
          <w:sz w:val="24"/>
          <w:szCs w:val="24"/>
        </w:rPr>
        <w:t>”</w:t>
      </w:r>
      <w:r w:rsidR="003C15F9">
        <w:rPr>
          <w:sz w:val="24"/>
          <w:szCs w:val="24"/>
        </w:rPr>
        <w:t xml:space="preserve">, </w:t>
      </w:r>
      <w:r w:rsidR="00681ED9">
        <w:rPr>
          <w:sz w:val="24"/>
          <w:szCs w:val="24"/>
        </w:rPr>
        <w:t>imputabili</w:t>
      </w:r>
      <w:r w:rsidR="003C15F9">
        <w:rPr>
          <w:sz w:val="24"/>
          <w:szCs w:val="24"/>
        </w:rPr>
        <w:t>, per lo più, a malfunzionamenti tecnici</w:t>
      </w:r>
      <w:r w:rsidR="00632D2F">
        <w:rPr>
          <w:sz w:val="24"/>
          <w:szCs w:val="24"/>
        </w:rPr>
        <w:t xml:space="preserve"> dell</w:t>
      </w:r>
      <w:r w:rsidR="00632D2F" w:rsidRPr="00142373">
        <w:rPr>
          <w:sz w:val="24"/>
          <w:szCs w:val="24"/>
        </w:rPr>
        <w:t>’</w:t>
      </w:r>
      <w:r w:rsidR="00632D2F">
        <w:rPr>
          <w:sz w:val="24"/>
          <w:szCs w:val="24"/>
        </w:rPr>
        <w:t>applicativo. Ad ogni buon conto, a seguito di reiterate richieste di assistenza</w:t>
      </w:r>
      <w:r w:rsidR="005F105C">
        <w:rPr>
          <w:sz w:val="24"/>
          <w:szCs w:val="24"/>
        </w:rPr>
        <w:t>, l</w:t>
      </w:r>
      <w:r w:rsidR="005F105C" w:rsidRPr="003C15F9">
        <w:rPr>
          <w:sz w:val="24"/>
          <w:szCs w:val="24"/>
        </w:rPr>
        <w:t>’</w:t>
      </w:r>
      <w:r w:rsidR="005F105C">
        <w:rPr>
          <w:sz w:val="24"/>
          <w:szCs w:val="24"/>
        </w:rPr>
        <w:t>utenza è stata abilitata ed è stato possibile provvedere per tempo al</w:t>
      </w:r>
      <w:r w:rsidR="00681ED9">
        <w:rPr>
          <w:sz w:val="24"/>
          <w:szCs w:val="24"/>
        </w:rPr>
        <w:t>l</w:t>
      </w:r>
      <w:r w:rsidR="00681ED9" w:rsidRPr="003C15F9">
        <w:rPr>
          <w:sz w:val="24"/>
          <w:szCs w:val="24"/>
        </w:rPr>
        <w:t>’</w:t>
      </w:r>
      <w:r w:rsidR="00681ED9">
        <w:rPr>
          <w:sz w:val="24"/>
          <w:szCs w:val="24"/>
        </w:rPr>
        <w:t>inserimento e all</w:t>
      </w:r>
      <w:r w:rsidR="00681ED9" w:rsidRPr="003C15F9">
        <w:rPr>
          <w:sz w:val="24"/>
          <w:szCs w:val="24"/>
        </w:rPr>
        <w:t>’</w:t>
      </w:r>
      <w:r w:rsidR="00681ED9">
        <w:rPr>
          <w:sz w:val="24"/>
          <w:szCs w:val="24"/>
        </w:rPr>
        <w:t>implementazione</w:t>
      </w:r>
      <w:r w:rsidR="005F105C">
        <w:rPr>
          <w:sz w:val="24"/>
          <w:szCs w:val="24"/>
        </w:rPr>
        <w:t xml:space="preserve"> dei dati richiesti. </w:t>
      </w:r>
    </w:p>
    <w:p w:rsidR="008B6817" w:rsidRDefault="005F105C" w:rsidP="00D32664">
      <w:pPr>
        <w:widowControl w:val="0"/>
        <w:jc w:val="both"/>
        <w:rPr>
          <w:sz w:val="24"/>
          <w:szCs w:val="24"/>
        </w:rPr>
      </w:pPr>
      <w:r>
        <w:rPr>
          <w:sz w:val="24"/>
          <w:szCs w:val="24"/>
        </w:rPr>
        <w:t>Entro il 31 ottobre prossimo, termine previsto per la rilevazione dei dati, si provvederà anche al</w:t>
      </w:r>
      <w:r w:rsidR="00681ED9">
        <w:rPr>
          <w:sz w:val="24"/>
          <w:szCs w:val="24"/>
        </w:rPr>
        <w:t>la</w:t>
      </w:r>
      <w:r>
        <w:rPr>
          <w:sz w:val="24"/>
          <w:szCs w:val="24"/>
        </w:rPr>
        <w:t xml:space="preserve"> </w:t>
      </w:r>
      <w:r w:rsidR="00681ED9">
        <w:rPr>
          <w:sz w:val="24"/>
          <w:szCs w:val="24"/>
        </w:rPr>
        <w:t>pubblicazione</w:t>
      </w:r>
      <w:r>
        <w:rPr>
          <w:sz w:val="24"/>
          <w:szCs w:val="24"/>
        </w:rPr>
        <w:t xml:space="preserve"> del provvedimento motivato di ricognizione</w:t>
      </w:r>
      <w:r w:rsidR="006803A4">
        <w:rPr>
          <w:sz w:val="24"/>
          <w:szCs w:val="24"/>
        </w:rPr>
        <w:t>,</w:t>
      </w:r>
      <w:r>
        <w:rPr>
          <w:sz w:val="24"/>
          <w:szCs w:val="24"/>
        </w:rPr>
        <w:t xml:space="preserve"> </w:t>
      </w:r>
      <w:r w:rsidR="006803A4">
        <w:rPr>
          <w:sz w:val="24"/>
          <w:szCs w:val="24"/>
        </w:rPr>
        <w:t>adottato ai sensi del predetto articolo 24 del Decreto Legislativo 19 agosto 2016, numero</w:t>
      </w:r>
      <w:r w:rsidR="006803A4" w:rsidRPr="005A0C47">
        <w:rPr>
          <w:sz w:val="24"/>
          <w:szCs w:val="24"/>
        </w:rPr>
        <w:t xml:space="preserve"> 175</w:t>
      </w:r>
      <w:r w:rsidR="006803A4">
        <w:rPr>
          <w:sz w:val="24"/>
          <w:szCs w:val="24"/>
        </w:rPr>
        <w:t xml:space="preserve">, e verrà </w:t>
      </w:r>
      <w:r w:rsidR="00681ED9">
        <w:rPr>
          <w:sz w:val="24"/>
          <w:szCs w:val="24"/>
        </w:rPr>
        <w:t>resa</w:t>
      </w:r>
      <w:r w:rsidR="006803A4">
        <w:rPr>
          <w:sz w:val="24"/>
          <w:szCs w:val="24"/>
        </w:rPr>
        <w:t xml:space="preserve"> la dichiarazione </w:t>
      </w:r>
      <w:r w:rsidR="00681ED9">
        <w:rPr>
          <w:sz w:val="24"/>
          <w:szCs w:val="24"/>
        </w:rPr>
        <w:t xml:space="preserve">relativa alla </w:t>
      </w:r>
      <w:r w:rsidR="006803A4">
        <w:rPr>
          <w:sz w:val="24"/>
          <w:szCs w:val="24"/>
        </w:rPr>
        <w:t xml:space="preserve">adozione </w:t>
      </w:r>
      <w:r w:rsidR="00D32664">
        <w:rPr>
          <w:sz w:val="24"/>
          <w:szCs w:val="24"/>
        </w:rPr>
        <w:t>del piano operativo di razionalizzazione, ai sensi dell</w:t>
      </w:r>
      <w:r w:rsidR="00D32664" w:rsidRPr="00142373">
        <w:rPr>
          <w:sz w:val="24"/>
          <w:szCs w:val="24"/>
        </w:rPr>
        <w:t>’</w:t>
      </w:r>
      <w:r w:rsidR="00D32664">
        <w:rPr>
          <w:sz w:val="24"/>
          <w:szCs w:val="24"/>
        </w:rPr>
        <w:t>articolo 1, commi 611 e 612 della Legge 23 dicembre 2014, numero</w:t>
      </w:r>
      <w:r w:rsidR="00D32664" w:rsidRPr="00D32664">
        <w:rPr>
          <w:sz w:val="24"/>
          <w:szCs w:val="24"/>
        </w:rPr>
        <w:t xml:space="preserve"> 190</w:t>
      </w:r>
      <w:r w:rsidR="00D32664">
        <w:rPr>
          <w:sz w:val="24"/>
          <w:szCs w:val="24"/>
        </w:rPr>
        <w:t>, c</w:t>
      </w:r>
      <w:r w:rsidR="00681ED9">
        <w:rPr>
          <w:sz w:val="24"/>
          <w:szCs w:val="24"/>
        </w:rPr>
        <w:t>he c</w:t>
      </w:r>
      <w:r w:rsidR="00D32664">
        <w:rPr>
          <w:sz w:val="24"/>
          <w:szCs w:val="24"/>
        </w:rPr>
        <w:t>ont</w:t>
      </w:r>
      <w:r w:rsidR="00681ED9">
        <w:rPr>
          <w:sz w:val="24"/>
          <w:szCs w:val="24"/>
        </w:rPr>
        <w:t>i</w:t>
      </w:r>
      <w:r w:rsidR="00D32664">
        <w:rPr>
          <w:sz w:val="24"/>
          <w:szCs w:val="24"/>
        </w:rPr>
        <w:t>ene</w:t>
      </w:r>
      <w:r w:rsidR="00D32664" w:rsidRPr="00D32664">
        <w:rPr>
          <w:sz w:val="24"/>
          <w:szCs w:val="24"/>
        </w:rPr>
        <w:t xml:space="preserve"> </w:t>
      </w:r>
      <w:r w:rsidR="00D32664" w:rsidRPr="003C15F9">
        <w:rPr>
          <w:sz w:val="24"/>
          <w:szCs w:val="24"/>
        </w:rPr>
        <w:t>“</w:t>
      </w:r>
      <w:r w:rsidR="00D32664" w:rsidRPr="00D32664">
        <w:rPr>
          <w:i/>
          <w:sz w:val="24"/>
          <w:szCs w:val="24"/>
        </w:rPr>
        <w:t>Disposizioni per la formazione del bilancio annuale e pluriennale dello Stato (Legge di stabilità 2015)</w:t>
      </w:r>
      <w:r w:rsidR="00D32664" w:rsidRPr="003C15F9">
        <w:rPr>
          <w:sz w:val="24"/>
          <w:szCs w:val="24"/>
        </w:rPr>
        <w:t>”</w:t>
      </w:r>
      <w:r w:rsidR="003232CD">
        <w:rPr>
          <w:sz w:val="24"/>
          <w:szCs w:val="24"/>
        </w:rPr>
        <w:t>, da r</w:t>
      </w:r>
      <w:r w:rsidR="008B6817">
        <w:rPr>
          <w:sz w:val="24"/>
          <w:szCs w:val="24"/>
        </w:rPr>
        <w:t>ilasciare</w:t>
      </w:r>
      <w:r w:rsidR="003232CD">
        <w:rPr>
          <w:sz w:val="24"/>
          <w:szCs w:val="24"/>
        </w:rPr>
        <w:t xml:space="preserve"> anche in caso negativo.</w:t>
      </w:r>
    </w:p>
    <w:p w:rsidR="008B6817" w:rsidRDefault="008B6817" w:rsidP="00D32664">
      <w:pPr>
        <w:widowControl w:val="0"/>
        <w:jc w:val="both"/>
        <w:rPr>
          <w:sz w:val="24"/>
          <w:szCs w:val="24"/>
        </w:rPr>
      </w:pPr>
      <w:r>
        <w:rPr>
          <w:sz w:val="24"/>
          <w:szCs w:val="24"/>
        </w:rPr>
        <w:tab/>
      </w:r>
      <w:r>
        <w:rPr>
          <w:sz w:val="24"/>
          <w:szCs w:val="24"/>
        </w:rPr>
        <w:tab/>
      </w:r>
      <w:r>
        <w:rPr>
          <w:sz w:val="24"/>
          <w:szCs w:val="24"/>
        </w:rPr>
        <w:tab/>
      </w:r>
      <w:r>
        <w:rPr>
          <w:sz w:val="24"/>
          <w:szCs w:val="24"/>
        </w:rPr>
        <w:tab/>
      </w:r>
    </w:p>
    <w:p w:rsidR="008B6817" w:rsidRPr="008B6817" w:rsidRDefault="008B6817" w:rsidP="008B6817">
      <w:pPr>
        <w:widowControl w:val="0"/>
        <w:spacing w:after="0" w:line="240" w:lineRule="auto"/>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8B6817">
        <w:rPr>
          <w:b/>
          <w:sz w:val="24"/>
          <w:szCs w:val="24"/>
        </w:rPr>
        <w:t>Il Presidente</w:t>
      </w:r>
    </w:p>
    <w:p w:rsidR="009F6C2D" w:rsidRPr="008B6817" w:rsidRDefault="008B6817" w:rsidP="008B6817">
      <w:pPr>
        <w:widowControl w:val="0"/>
        <w:spacing w:after="0" w:line="240" w:lineRule="auto"/>
        <w:jc w:val="both"/>
        <w:rPr>
          <w:b/>
          <w:sz w:val="24"/>
          <w:szCs w:val="24"/>
        </w:rPr>
      </w:pPr>
      <w:r w:rsidRPr="008B6817">
        <w:rPr>
          <w:b/>
          <w:sz w:val="24"/>
          <w:szCs w:val="24"/>
        </w:rPr>
        <w:tab/>
      </w:r>
      <w:r w:rsidRPr="008B6817">
        <w:rPr>
          <w:b/>
          <w:sz w:val="24"/>
          <w:szCs w:val="24"/>
        </w:rPr>
        <w:tab/>
      </w:r>
      <w:r w:rsidRPr="008B6817">
        <w:rPr>
          <w:b/>
          <w:sz w:val="24"/>
          <w:szCs w:val="24"/>
        </w:rPr>
        <w:tab/>
      </w:r>
      <w:r w:rsidRPr="008B6817">
        <w:rPr>
          <w:b/>
          <w:sz w:val="24"/>
          <w:szCs w:val="24"/>
        </w:rPr>
        <w:tab/>
      </w:r>
      <w:r w:rsidRPr="008B6817">
        <w:rPr>
          <w:b/>
          <w:sz w:val="24"/>
          <w:szCs w:val="24"/>
        </w:rPr>
        <w:tab/>
      </w:r>
      <w:r w:rsidRPr="008B6817">
        <w:rPr>
          <w:b/>
          <w:sz w:val="24"/>
          <w:szCs w:val="24"/>
        </w:rPr>
        <w:tab/>
      </w:r>
      <w:r w:rsidRPr="008B6817">
        <w:rPr>
          <w:b/>
          <w:sz w:val="24"/>
          <w:szCs w:val="24"/>
        </w:rPr>
        <w:tab/>
        <w:t xml:space="preserve">               </w:t>
      </w:r>
      <w:r w:rsidR="00890E6F">
        <w:rPr>
          <w:b/>
          <w:sz w:val="24"/>
          <w:szCs w:val="24"/>
        </w:rPr>
        <w:t xml:space="preserve">  </w:t>
      </w:r>
      <w:r w:rsidRPr="008B6817">
        <w:rPr>
          <w:b/>
          <w:sz w:val="24"/>
          <w:szCs w:val="24"/>
        </w:rPr>
        <w:t>(Professore Nicolò D’AMICO)</w:t>
      </w:r>
    </w:p>
    <w:p w:rsidR="00380A69" w:rsidRPr="008B6817" w:rsidRDefault="0024704C" w:rsidP="008B6817">
      <w:pPr>
        <w:widowControl w:val="0"/>
        <w:spacing w:after="0" w:line="240" w:lineRule="auto"/>
        <w:jc w:val="both"/>
        <w:rPr>
          <w:b/>
          <w:sz w:val="24"/>
          <w:szCs w:val="24"/>
        </w:rPr>
      </w:pPr>
      <w:r w:rsidRPr="008B6817">
        <w:rPr>
          <w:b/>
          <w:i/>
          <w:sz w:val="24"/>
          <w:szCs w:val="24"/>
        </w:rPr>
        <w:t xml:space="preserve">  </w:t>
      </w:r>
      <w:r w:rsidRPr="008B6817">
        <w:rPr>
          <w:b/>
          <w:sz w:val="24"/>
          <w:szCs w:val="24"/>
        </w:rPr>
        <w:t xml:space="preserve"> </w:t>
      </w:r>
      <w:r w:rsidR="00B021CB" w:rsidRPr="008B6817">
        <w:rPr>
          <w:b/>
          <w:sz w:val="24"/>
          <w:szCs w:val="24"/>
        </w:rPr>
        <w:t xml:space="preserve"> </w:t>
      </w:r>
      <w:r w:rsidR="00380A69" w:rsidRPr="008B6817">
        <w:rPr>
          <w:b/>
          <w:sz w:val="24"/>
          <w:szCs w:val="24"/>
        </w:rPr>
        <w:t xml:space="preserve"> </w:t>
      </w:r>
    </w:p>
    <w:sectPr w:rsidR="00380A69" w:rsidRPr="008B6817" w:rsidSect="00AF6D53">
      <w:headerReference w:type="default" r:id="rId15"/>
      <w:footerReference w:type="default" r:id="rId16"/>
      <w:headerReference w:type="first" r:id="rId17"/>
      <w:pgSz w:w="11906" w:h="16838"/>
      <w:pgMar w:top="1417" w:right="1134" w:bottom="1134" w:left="1134" w:header="708" w:footer="6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C4D" w:rsidRDefault="007B2C4D" w:rsidP="003C3184">
      <w:pPr>
        <w:spacing w:after="0" w:line="240" w:lineRule="auto"/>
      </w:pPr>
      <w:r>
        <w:separator/>
      </w:r>
    </w:p>
  </w:endnote>
  <w:endnote w:type="continuationSeparator" w:id="0">
    <w:p w:rsidR="007B2C4D" w:rsidRDefault="007B2C4D" w:rsidP="003C3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227078"/>
      <w:docPartObj>
        <w:docPartGallery w:val="Page Numbers (Bottom of Page)"/>
        <w:docPartUnique/>
      </w:docPartObj>
    </w:sdtPr>
    <w:sdtEndPr/>
    <w:sdtContent>
      <w:p w:rsidR="00EA67E1" w:rsidRDefault="00EA67E1">
        <w:pPr>
          <w:pStyle w:val="Pidipagina"/>
          <w:jc w:val="right"/>
        </w:pPr>
        <w:r>
          <w:fldChar w:fldCharType="begin"/>
        </w:r>
        <w:r>
          <w:instrText>PAGE   \* MERGEFORMAT</w:instrText>
        </w:r>
        <w:r>
          <w:fldChar w:fldCharType="separate"/>
        </w:r>
        <w:r w:rsidR="00884A03">
          <w:rPr>
            <w:noProof/>
          </w:rPr>
          <w:t>5</w:t>
        </w:r>
        <w:r>
          <w:fldChar w:fldCharType="end"/>
        </w:r>
      </w:p>
    </w:sdtContent>
  </w:sdt>
  <w:p w:rsidR="00EA67E1" w:rsidRDefault="00EA67E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C4D" w:rsidRDefault="007B2C4D" w:rsidP="003C3184">
      <w:pPr>
        <w:spacing w:after="0" w:line="240" w:lineRule="auto"/>
      </w:pPr>
      <w:r>
        <w:separator/>
      </w:r>
    </w:p>
  </w:footnote>
  <w:footnote w:type="continuationSeparator" w:id="0">
    <w:p w:rsidR="007B2C4D" w:rsidRDefault="007B2C4D" w:rsidP="003C3184">
      <w:pPr>
        <w:spacing w:after="0" w:line="240" w:lineRule="auto"/>
      </w:pPr>
      <w:r>
        <w:continuationSeparator/>
      </w:r>
    </w:p>
  </w:footnote>
  <w:footnote w:id="1">
    <w:p w:rsidR="002260A5" w:rsidRDefault="002260A5">
      <w:pPr>
        <w:pStyle w:val="Testonotaapidipagina"/>
      </w:pPr>
      <w:r>
        <w:rPr>
          <w:rStyle w:val="Rimandonotaapidipagina"/>
        </w:rPr>
        <w:footnoteRef/>
      </w:r>
      <w:r>
        <w:t xml:space="preserve"> Le informazioni sono disponibili al seguente link del sito web del DASS: </w:t>
      </w:r>
      <w:hyperlink r:id="rId1" w:history="1">
        <w:r w:rsidRPr="002260A5">
          <w:rPr>
            <w:rStyle w:val="Collegamentoipertestuale"/>
          </w:rPr>
          <w:t>http://www.dassardegna.eu/dass-in-breve/</w:t>
        </w:r>
      </w:hyperlink>
    </w:p>
  </w:footnote>
  <w:footnote w:id="2">
    <w:p w:rsidR="007A0CA0" w:rsidRDefault="007A0CA0">
      <w:pPr>
        <w:pStyle w:val="Testonotaapidipagina"/>
      </w:pPr>
      <w:r>
        <w:rPr>
          <w:rStyle w:val="Rimandonotaapidipagina"/>
        </w:rPr>
        <w:footnoteRef/>
      </w:r>
      <w:r>
        <w:t xml:space="preserve"> La delibera del CdA dell</w:t>
      </w:r>
      <w:r w:rsidRPr="007A0CA0">
        <w:t>’</w:t>
      </w:r>
      <w:r>
        <w:t xml:space="preserve">INAF n. 25/2013 è disponibile a </w:t>
      </w:r>
      <w:hyperlink r:id="rId2" w:history="1">
        <w:r w:rsidRPr="007A0CA0">
          <w:rPr>
            <w:rStyle w:val="Collegamentoipertestuale"/>
          </w:rPr>
          <w:t>questo link</w:t>
        </w:r>
      </w:hyperlink>
      <w:r>
        <w:t xml:space="preserve"> del portale istituzionale </w:t>
      </w:r>
      <w:hyperlink r:id="rId3" w:history="1">
        <w:r w:rsidRPr="007A0CA0">
          <w:rPr>
            <w:rStyle w:val="Collegamentoipertestuale"/>
          </w:rPr>
          <w:t>www.inaf.it</w:t>
        </w:r>
      </w:hyperlink>
    </w:p>
  </w:footnote>
  <w:footnote w:id="3">
    <w:p w:rsidR="008743EE" w:rsidRDefault="008743EE">
      <w:pPr>
        <w:pStyle w:val="Testonotaapidipagina"/>
      </w:pPr>
      <w:r>
        <w:rPr>
          <w:rStyle w:val="Rimandonotaapidipagina"/>
        </w:rPr>
        <w:footnoteRef/>
      </w:r>
      <w:r>
        <w:t xml:space="preserve"> Documento agli atti dell</w:t>
      </w:r>
      <w:r w:rsidRPr="007A0CA0">
        <w:t>’</w:t>
      </w:r>
      <w:r>
        <w:t>Ufficio di Presidenza dell</w:t>
      </w:r>
      <w:r w:rsidRPr="007A0CA0">
        <w:t>’</w:t>
      </w:r>
      <w:r>
        <w:t>INAF</w:t>
      </w:r>
    </w:p>
  </w:footnote>
  <w:footnote w:id="4">
    <w:p w:rsidR="004A177D" w:rsidRDefault="004A177D">
      <w:pPr>
        <w:pStyle w:val="Testonotaapidipagina"/>
      </w:pPr>
      <w:r>
        <w:rPr>
          <w:rStyle w:val="Rimandonotaapidipagina"/>
        </w:rPr>
        <w:footnoteRef/>
      </w:r>
      <w:r>
        <w:t xml:space="preserve"> Le informazioni sono disponibili al seguente link del sito web del DAC: </w:t>
      </w:r>
      <w:hyperlink r:id="rId4" w:history="1">
        <w:r w:rsidRPr="004A177D">
          <w:rPr>
            <w:rStyle w:val="Collegamentoipertestuale"/>
          </w:rPr>
          <w:t>http://www.daccampania.com/scheda-dac/</w:t>
        </w:r>
      </w:hyperlink>
    </w:p>
  </w:footnote>
  <w:footnote w:id="5">
    <w:p w:rsidR="00C96C06" w:rsidRDefault="00C96C06">
      <w:pPr>
        <w:pStyle w:val="Testonotaapidipagina"/>
      </w:pPr>
      <w:r>
        <w:rPr>
          <w:rStyle w:val="Rimandonotaapidipagina"/>
        </w:rPr>
        <w:footnoteRef/>
      </w:r>
      <w:r>
        <w:t xml:space="preserve"> Documento agli atti dell</w:t>
      </w:r>
      <w:r w:rsidRPr="007A0CA0">
        <w:t>’</w:t>
      </w:r>
      <w:r>
        <w:t>Ufficio di Presidenza dell</w:t>
      </w:r>
      <w:r w:rsidRPr="007A0CA0">
        <w:t>’</w:t>
      </w:r>
      <w:r>
        <w:t xml:space="preserve">INAF </w:t>
      </w:r>
    </w:p>
  </w:footnote>
  <w:footnote w:id="6">
    <w:p w:rsidR="003A0AFD" w:rsidRDefault="003A0AFD" w:rsidP="003A0AFD">
      <w:pPr>
        <w:pStyle w:val="Testonotaapidipagina"/>
        <w:jc w:val="both"/>
      </w:pPr>
      <w:r>
        <w:rPr>
          <w:rStyle w:val="Rimandonotaapidipagina"/>
        </w:rPr>
        <w:footnoteRef/>
      </w:r>
      <w:r>
        <w:t xml:space="preserve"> L</w:t>
      </w:r>
      <w:r w:rsidRPr="007A0CA0">
        <w:t>’</w:t>
      </w:r>
      <w:r>
        <w:t>adesione dell</w:t>
      </w:r>
      <w:r w:rsidRPr="007A0CA0">
        <w:t>’</w:t>
      </w:r>
      <w:r>
        <w:t xml:space="preserve">INAF alla </w:t>
      </w:r>
      <w:proofErr w:type="spellStart"/>
      <w:r>
        <w:t>s</w:t>
      </w:r>
      <w:r w:rsidRPr="003A0AFD">
        <w:t>.c.a</w:t>
      </w:r>
      <w:proofErr w:type="spellEnd"/>
      <w:r w:rsidRPr="003A0AFD">
        <w:t xml:space="preserve"> </w:t>
      </w:r>
      <w:proofErr w:type="spellStart"/>
      <w:r w:rsidRPr="003A0AFD">
        <w:t>r.l</w:t>
      </w:r>
      <w:proofErr w:type="spellEnd"/>
      <w:r w:rsidRPr="003A0AFD">
        <w:t>.</w:t>
      </w:r>
      <w:r>
        <w:t xml:space="preserve"> </w:t>
      </w:r>
      <w:r w:rsidRPr="003A0AFD">
        <w:t>“Distretto Tecnologico Sicilia Micro e Nano Sistemi”</w:t>
      </w:r>
      <w:r>
        <w:t xml:space="preserve"> è stata formalizzata dal CdA con delibera del 20 marzo 2007, numero 20, di ratifica del decreto urgente del Presidente del 15 marzo 2007, numero 11. Il provvedimento del Consiglio di Amministrazione è disponibile a </w:t>
      </w:r>
      <w:hyperlink r:id="rId5" w:history="1">
        <w:r w:rsidRPr="003A0AFD">
          <w:rPr>
            <w:rStyle w:val="Collegamentoipertestuale"/>
          </w:rPr>
          <w:t>questo link</w:t>
        </w:r>
      </w:hyperlink>
      <w:r>
        <w:t xml:space="preserve"> al sito web istituzionale </w:t>
      </w:r>
      <w:hyperlink r:id="rId6" w:history="1">
        <w:r w:rsidRPr="003A0AFD">
          <w:rPr>
            <w:rStyle w:val="Collegamentoipertestuale"/>
          </w:rPr>
          <w:t>www.inaf.it</w:t>
        </w:r>
      </w:hyperlink>
      <w:r w:rsidRPr="003A0AF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426" w:rsidRDefault="00113426" w:rsidP="00113426">
    <w:pPr>
      <w:pStyle w:val="Intestazione"/>
      <w:tabs>
        <w:tab w:val="clear" w:pos="9638"/>
        <w:tab w:val="right" w:pos="9639"/>
      </w:tabs>
      <w:jc w:val="right"/>
    </w:pPr>
    <w:r>
      <w:tab/>
    </w:r>
    <w:r>
      <w:tab/>
    </w:r>
  </w:p>
  <w:p w:rsidR="003C3184" w:rsidRDefault="00113426" w:rsidP="00113426">
    <w:pPr>
      <w:pStyle w:val="Intestazione"/>
      <w:tabs>
        <w:tab w:val="clear" w:pos="9638"/>
        <w:tab w:val="right" w:pos="9639"/>
      </w:tabs>
      <w:jc w:val="right"/>
    </w:pPr>
    <w:r>
      <w:tab/>
    </w:r>
    <w:r>
      <w:tab/>
    </w:r>
    <w:r>
      <w:rPr>
        <w:noProof/>
      </w:rPr>
      <w:drawing>
        <wp:inline distT="0" distB="0" distL="0" distR="0" wp14:anchorId="4B849BFA" wp14:editId="3960A415">
          <wp:extent cx="657225" cy="400050"/>
          <wp:effectExtent l="19050" t="0" r="9525" b="0"/>
          <wp:docPr id="3" name="Immagine 3" descr="inafper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fperword2"/>
                  <pic:cNvPicPr>
                    <a:picLocks noChangeAspect="1" noChangeArrowheads="1"/>
                  </pic:cNvPicPr>
                </pic:nvPicPr>
                <pic:blipFill>
                  <a:blip r:embed="rId1"/>
                  <a:srcRect/>
                  <a:stretch>
                    <a:fillRect/>
                  </a:stretch>
                </pic:blipFill>
                <pic:spPr bwMode="auto">
                  <a:xfrm>
                    <a:off x="0" y="0"/>
                    <a:ext cx="657225" cy="400050"/>
                  </a:xfrm>
                  <a:prstGeom prst="rect">
                    <a:avLst/>
                  </a:prstGeom>
                  <a:noFill/>
                  <a:ln w="9525">
                    <a:noFill/>
                    <a:miter lim="800000"/>
                    <a:headEnd/>
                    <a:tailEnd/>
                  </a:ln>
                </pic:spPr>
              </pic:pic>
            </a:graphicData>
          </a:graphic>
        </wp:inline>
      </w:drawing>
    </w:r>
    <w:r w:rsidR="003C3184">
      <w:t xml:space="preserve">                            </w:t>
    </w:r>
    <w:r w:rsidR="003C3184">
      <w:tab/>
      <w:t xml:space="preserve">                                                                   </w:t>
    </w:r>
  </w:p>
  <w:p w:rsidR="003C3184" w:rsidRDefault="003C3184" w:rsidP="003C3184">
    <w:pPr>
      <w:pStyle w:val="Intestazione"/>
      <w:tabs>
        <w:tab w:val="clear" w:pos="9638"/>
        <w:tab w:val="right" w:pos="10632"/>
      </w:tabs>
      <w:ind w:right="-994"/>
      <w:jc w:val="right"/>
    </w:pPr>
    <w:r>
      <w:t xml:space="preserve">                   </w:t>
    </w:r>
  </w:p>
  <w:p w:rsidR="003C3184" w:rsidRDefault="003C3184" w:rsidP="003C3184">
    <w:pPr>
      <w:pStyle w:val="Intestazione"/>
      <w:tabs>
        <w:tab w:val="clear" w:pos="9638"/>
        <w:tab w:val="right" w:pos="10632"/>
      </w:tabs>
      <w:ind w:right="-99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426" w:rsidRDefault="00113426" w:rsidP="00113426">
    <w:pPr>
      <w:pStyle w:val="Intestazione"/>
      <w:tabs>
        <w:tab w:val="clear" w:pos="9638"/>
        <w:tab w:val="right" w:pos="10632"/>
      </w:tabs>
      <w:ind w:right="-994"/>
      <w:jc w:val="right"/>
    </w:pPr>
    <w:r>
      <w:rPr>
        <w:noProof/>
      </w:rPr>
      <w:drawing>
        <wp:inline distT="0" distB="0" distL="0" distR="0" wp14:anchorId="4B838070" wp14:editId="0EE3151E">
          <wp:extent cx="5095875" cy="999520"/>
          <wp:effectExtent l="0" t="0" r="0" b="0"/>
          <wp:docPr id="2" name="Immagine 2" descr="http://www.inaf.it/it/sedi/sede-centrale-nuova/presidenza/ufficio-relazioni-con-il-pubblico-e-la-stampa/uso-del-logo_old/uso%20del%20logo/immagini/marchiopersito_colore_est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af.it/it/sedi/sede-centrale-nuova/presidenza/ufficio-relazioni-con-il-pubblico-e-la-stampa/uso-del-logo_old/uso%20del%20logo/immagini/marchiopersito_colore_estes.gif"/>
                  <pic:cNvPicPr>
                    <a:picLocks noChangeAspect="1" noChangeArrowheads="1"/>
                  </pic:cNvPicPr>
                </pic:nvPicPr>
                <pic:blipFill rotWithShape="1">
                  <a:blip r:embed="rId1">
                    <a:extLst>
                      <a:ext uri="{28A0092B-C50C-407E-A947-70E740481C1C}">
                        <a14:useLocalDpi xmlns:a14="http://schemas.microsoft.com/office/drawing/2010/main" val="0"/>
                      </a:ext>
                    </a:extLst>
                  </a:blip>
                  <a:srcRect t="12356" b="20156"/>
                  <a:stretch/>
                </pic:blipFill>
                <pic:spPr bwMode="auto">
                  <a:xfrm>
                    <a:off x="0" y="0"/>
                    <a:ext cx="5095276" cy="999402"/>
                  </a:xfrm>
                  <a:prstGeom prst="rect">
                    <a:avLst/>
                  </a:prstGeom>
                  <a:noFill/>
                  <a:ln>
                    <a:noFill/>
                  </a:ln>
                  <a:extLst>
                    <a:ext uri="{53640926-AAD7-44D8-BBD7-CCE9431645EC}">
                      <a14:shadowObscured xmlns:a14="http://schemas.microsoft.com/office/drawing/2010/main"/>
                    </a:ext>
                  </a:extLst>
                </pic:spPr>
              </pic:pic>
            </a:graphicData>
          </a:graphic>
        </wp:inline>
      </w:drawing>
    </w:r>
  </w:p>
  <w:p w:rsidR="00113426" w:rsidRDefault="00113426" w:rsidP="00113426">
    <w:pPr>
      <w:pStyle w:val="Intestazione"/>
      <w:tabs>
        <w:tab w:val="clear" w:pos="9638"/>
        <w:tab w:val="right" w:pos="9639"/>
      </w:tabs>
      <w:ind w:right="-1"/>
      <w:jc w:val="right"/>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B2DFF"/>
    <w:multiLevelType w:val="hybridMultilevel"/>
    <w:tmpl w:val="9E443B3A"/>
    <w:lvl w:ilvl="0" w:tplc="FA24C5B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08944A79"/>
    <w:multiLevelType w:val="hybridMultilevel"/>
    <w:tmpl w:val="B7164DCC"/>
    <w:lvl w:ilvl="0" w:tplc="FA24C5B0">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11040AB4"/>
    <w:multiLevelType w:val="hybridMultilevel"/>
    <w:tmpl w:val="9892A9D8"/>
    <w:lvl w:ilvl="0" w:tplc="FA24C5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170081"/>
    <w:multiLevelType w:val="hybridMultilevel"/>
    <w:tmpl w:val="ED1CF2EE"/>
    <w:lvl w:ilvl="0" w:tplc="FA24C5B0">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98F"/>
    <w:rsid w:val="000373F1"/>
    <w:rsid w:val="00051FDC"/>
    <w:rsid w:val="00102EDD"/>
    <w:rsid w:val="00113426"/>
    <w:rsid w:val="00142373"/>
    <w:rsid w:val="00163CD9"/>
    <w:rsid w:val="00167569"/>
    <w:rsid w:val="00173D8B"/>
    <w:rsid w:val="00177AFB"/>
    <w:rsid w:val="001857FA"/>
    <w:rsid w:val="001A7F5D"/>
    <w:rsid w:val="00211945"/>
    <w:rsid w:val="002260A5"/>
    <w:rsid w:val="0024577D"/>
    <w:rsid w:val="0024704C"/>
    <w:rsid w:val="00286F1E"/>
    <w:rsid w:val="002B525D"/>
    <w:rsid w:val="002B7C44"/>
    <w:rsid w:val="002E5C95"/>
    <w:rsid w:val="002F0916"/>
    <w:rsid w:val="003232CD"/>
    <w:rsid w:val="00361F6E"/>
    <w:rsid w:val="00380A69"/>
    <w:rsid w:val="003A0AFD"/>
    <w:rsid w:val="003C15F9"/>
    <w:rsid w:val="003C3184"/>
    <w:rsid w:val="003E7F66"/>
    <w:rsid w:val="003F1CA6"/>
    <w:rsid w:val="004002A0"/>
    <w:rsid w:val="004169F4"/>
    <w:rsid w:val="0042621D"/>
    <w:rsid w:val="004606F0"/>
    <w:rsid w:val="00467149"/>
    <w:rsid w:val="004871CB"/>
    <w:rsid w:val="0049391F"/>
    <w:rsid w:val="004954C0"/>
    <w:rsid w:val="004A177D"/>
    <w:rsid w:val="004B2DCE"/>
    <w:rsid w:val="004E0B90"/>
    <w:rsid w:val="004F6895"/>
    <w:rsid w:val="0052583C"/>
    <w:rsid w:val="00554580"/>
    <w:rsid w:val="0055663F"/>
    <w:rsid w:val="005714B2"/>
    <w:rsid w:val="00592911"/>
    <w:rsid w:val="005A0C47"/>
    <w:rsid w:val="005A409E"/>
    <w:rsid w:val="005A7560"/>
    <w:rsid w:val="005D00A7"/>
    <w:rsid w:val="005D0953"/>
    <w:rsid w:val="005F105C"/>
    <w:rsid w:val="00615589"/>
    <w:rsid w:val="00620B62"/>
    <w:rsid w:val="00632D2F"/>
    <w:rsid w:val="0063680F"/>
    <w:rsid w:val="00636B88"/>
    <w:rsid w:val="006803A4"/>
    <w:rsid w:val="00681ED9"/>
    <w:rsid w:val="00685348"/>
    <w:rsid w:val="006B1ECA"/>
    <w:rsid w:val="006B7F0E"/>
    <w:rsid w:val="006D4D30"/>
    <w:rsid w:val="007162D7"/>
    <w:rsid w:val="007240BC"/>
    <w:rsid w:val="00756FC1"/>
    <w:rsid w:val="007702CD"/>
    <w:rsid w:val="00773430"/>
    <w:rsid w:val="0078210C"/>
    <w:rsid w:val="007A0CA0"/>
    <w:rsid w:val="007A237D"/>
    <w:rsid w:val="007B0BBC"/>
    <w:rsid w:val="007B2C4D"/>
    <w:rsid w:val="007C4C9C"/>
    <w:rsid w:val="00810CE1"/>
    <w:rsid w:val="008146C5"/>
    <w:rsid w:val="008162F1"/>
    <w:rsid w:val="008539CA"/>
    <w:rsid w:val="00856AE7"/>
    <w:rsid w:val="008743EE"/>
    <w:rsid w:val="00884A03"/>
    <w:rsid w:val="00890E6F"/>
    <w:rsid w:val="00894EF9"/>
    <w:rsid w:val="00897167"/>
    <w:rsid w:val="008A7059"/>
    <w:rsid w:val="008B6817"/>
    <w:rsid w:val="008D5783"/>
    <w:rsid w:val="008F79B5"/>
    <w:rsid w:val="009000F7"/>
    <w:rsid w:val="00902F58"/>
    <w:rsid w:val="0091041D"/>
    <w:rsid w:val="0093221E"/>
    <w:rsid w:val="00934D4A"/>
    <w:rsid w:val="00965495"/>
    <w:rsid w:val="00976E4C"/>
    <w:rsid w:val="00981F27"/>
    <w:rsid w:val="0099275E"/>
    <w:rsid w:val="009B1D65"/>
    <w:rsid w:val="009B3043"/>
    <w:rsid w:val="009C1059"/>
    <w:rsid w:val="009C12BC"/>
    <w:rsid w:val="009D035D"/>
    <w:rsid w:val="009F0AB8"/>
    <w:rsid w:val="009F6C2D"/>
    <w:rsid w:val="00A34775"/>
    <w:rsid w:val="00A46134"/>
    <w:rsid w:val="00A5498F"/>
    <w:rsid w:val="00AC76BD"/>
    <w:rsid w:val="00AD0125"/>
    <w:rsid w:val="00AF2825"/>
    <w:rsid w:val="00AF669E"/>
    <w:rsid w:val="00AF6D53"/>
    <w:rsid w:val="00B021CB"/>
    <w:rsid w:val="00B11C2C"/>
    <w:rsid w:val="00B149EF"/>
    <w:rsid w:val="00B75F69"/>
    <w:rsid w:val="00BA10DE"/>
    <w:rsid w:val="00BA1EF7"/>
    <w:rsid w:val="00C44382"/>
    <w:rsid w:val="00C5502D"/>
    <w:rsid w:val="00C56C7C"/>
    <w:rsid w:val="00C62398"/>
    <w:rsid w:val="00C824F3"/>
    <w:rsid w:val="00C96C06"/>
    <w:rsid w:val="00CA3DDE"/>
    <w:rsid w:val="00CC0B73"/>
    <w:rsid w:val="00CD4658"/>
    <w:rsid w:val="00D32664"/>
    <w:rsid w:val="00D62ABE"/>
    <w:rsid w:val="00D83D28"/>
    <w:rsid w:val="00DB6D07"/>
    <w:rsid w:val="00DC3B5D"/>
    <w:rsid w:val="00DD50D0"/>
    <w:rsid w:val="00DF7EE4"/>
    <w:rsid w:val="00E002CA"/>
    <w:rsid w:val="00E355DC"/>
    <w:rsid w:val="00E73866"/>
    <w:rsid w:val="00E90B44"/>
    <w:rsid w:val="00EA67E1"/>
    <w:rsid w:val="00EE2B13"/>
    <w:rsid w:val="00EF6AF6"/>
    <w:rsid w:val="00EF7019"/>
    <w:rsid w:val="00F0302F"/>
    <w:rsid w:val="00F44C60"/>
    <w:rsid w:val="00F74FA2"/>
    <w:rsid w:val="00F91A7E"/>
    <w:rsid w:val="00FA7D86"/>
    <w:rsid w:val="00FC7BF1"/>
    <w:rsid w:val="00FD0263"/>
    <w:rsid w:val="00FD0F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31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3184"/>
    <w:rPr>
      <w:rFonts w:eastAsiaTheme="minorEastAsia"/>
      <w:lang w:eastAsia="it-IT"/>
    </w:rPr>
  </w:style>
  <w:style w:type="paragraph" w:styleId="Pidipagina">
    <w:name w:val="footer"/>
    <w:basedOn w:val="Normale"/>
    <w:link w:val="PidipaginaCarattere"/>
    <w:uiPriority w:val="99"/>
    <w:unhideWhenUsed/>
    <w:rsid w:val="003C31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3184"/>
    <w:rPr>
      <w:rFonts w:eastAsiaTheme="minorEastAsia"/>
      <w:lang w:eastAsia="it-IT"/>
    </w:rPr>
  </w:style>
  <w:style w:type="paragraph" w:styleId="Testofumetto">
    <w:name w:val="Balloon Text"/>
    <w:basedOn w:val="Normale"/>
    <w:link w:val="TestofumettoCarattere"/>
    <w:uiPriority w:val="99"/>
    <w:semiHidden/>
    <w:unhideWhenUsed/>
    <w:rsid w:val="003C31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3184"/>
    <w:rPr>
      <w:rFonts w:ascii="Tahoma" w:eastAsiaTheme="minorEastAsia" w:hAnsi="Tahoma" w:cs="Tahoma"/>
      <w:sz w:val="16"/>
      <w:szCs w:val="16"/>
      <w:lang w:eastAsia="it-IT"/>
    </w:rPr>
  </w:style>
  <w:style w:type="paragraph" w:styleId="Paragrafoelenco">
    <w:name w:val="List Paragraph"/>
    <w:basedOn w:val="Normale"/>
    <w:uiPriority w:val="34"/>
    <w:qFormat/>
    <w:rsid w:val="00981F27"/>
    <w:pPr>
      <w:ind w:left="720"/>
      <w:contextualSpacing/>
    </w:pPr>
  </w:style>
  <w:style w:type="character" w:styleId="Collegamentoipertestuale">
    <w:name w:val="Hyperlink"/>
    <w:basedOn w:val="Carpredefinitoparagrafo"/>
    <w:uiPriority w:val="99"/>
    <w:unhideWhenUsed/>
    <w:rsid w:val="00981F27"/>
    <w:rPr>
      <w:color w:val="0000FF" w:themeColor="hyperlink"/>
      <w:u w:val="single"/>
    </w:rPr>
  </w:style>
  <w:style w:type="paragraph" w:styleId="Testonotaapidipagina">
    <w:name w:val="footnote text"/>
    <w:basedOn w:val="Normale"/>
    <w:link w:val="TestonotaapidipaginaCarattere"/>
    <w:uiPriority w:val="99"/>
    <w:semiHidden/>
    <w:unhideWhenUsed/>
    <w:rsid w:val="002260A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260A5"/>
    <w:rPr>
      <w:rFonts w:eastAsiaTheme="minorEastAsia"/>
      <w:sz w:val="20"/>
      <w:szCs w:val="20"/>
      <w:lang w:eastAsia="it-IT"/>
    </w:rPr>
  </w:style>
  <w:style w:type="character" w:styleId="Rimandonotaapidipagina">
    <w:name w:val="footnote reference"/>
    <w:basedOn w:val="Carpredefinitoparagrafo"/>
    <w:uiPriority w:val="99"/>
    <w:semiHidden/>
    <w:unhideWhenUsed/>
    <w:rsid w:val="002260A5"/>
    <w:rPr>
      <w:vertAlign w:val="superscript"/>
    </w:rPr>
  </w:style>
  <w:style w:type="paragraph" w:styleId="NormaleWeb">
    <w:name w:val="Normal (Web)"/>
    <w:basedOn w:val="Normale"/>
    <w:uiPriority w:val="99"/>
    <w:semiHidden/>
    <w:unhideWhenUsed/>
    <w:rsid w:val="007A0CA0"/>
    <w:rPr>
      <w:rFonts w:cs="Times New Roman"/>
      <w:sz w:val="24"/>
      <w:szCs w:val="24"/>
    </w:rPr>
  </w:style>
  <w:style w:type="character" w:styleId="Collegamentovisitato">
    <w:name w:val="FollowedHyperlink"/>
    <w:basedOn w:val="Carpredefinitoparagrafo"/>
    <w:uiPriority w:val="99"/>
    <w:semiHidden/>
    <w:unhideWhenUsed/>
    <w:rsid w:val="00AF66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31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3184"/>
    <w:rPr>
      <w:rFonts w:eastAsiaTheme="minorEastAsia"/>
      <w:lang w:eastAsia="it-IT"/>
    </w:rPr>
  </w:style>
  <w:style w:type="paragraph" w:styleId="Pidipagina">
    <w:name w:val="footer"/>
    <w:basedOn w:val="Normale"/>
    <w:link w:val="PidipaginaCarattere"/>
    <w:uiPriority w:val="99"/>
    <w:unhideWhenUsed/>
    <w:rsid w:val="003C31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3184"/>
    <w:rPr>
      <w:rFonts w:eastAsiaTheme="minorEastAsia"/>
      <w:lang w:eastAsia="it-IT"/>
    </w:rPr>
  </w:style>
  <w:style w:type="paragraph" w:styleId="Testofumetto">
    <w:name w:val="Balloon Text"/>
    <w:basedOn w:val="Normale"/>
    <w:link w:val="TestofumettoCarattere"/>
    <w:uiPriority w:val="99"/>
    <w:semiHidden/>
    <w:unhideWhenUsed/>
    <w:rsid w:val="003C31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3184"/>
    <w:rPr>
      <w:rFonts w:ascii="Tahoma" w:eastAsiaTheme="minorEastAsia" w:hAnsi="Tahoma" w:cs="Tahoma"/>
      <w:sz w:val="16"/>
      <w:szCs w:val="16"/>
      <w:lang w:eastAsia="it-IT"/>
    </w:rPr>
  </w:style>
  <w:style w:type="paragraph" w:styleId="Paragrafoelenco">
    <w:name w:val="List Paragraph"/>
    <w:basedOn w:val="Normale"/>
    <w:uiPriority w:val="34"/>
    <w:qFormat/>
    <w:rsid w:val="00981F27"/>
    <w:pPr>
      <w:ind w:left="720"/>
      <w:contextualSpacing/>
    </w:pPr>
  </w:style>
  <w:style w:type="character" w:styleId="Collegamentoipertestuale">
    <w:name w:val="Hyperlink"/>
    <w:basedOn w:val="Carpredefinitoparagrafo"/>
    <w:uiPriority w:val="99"/>
    <w:unhideWhenUsed/>
    <w:rsid w:val="00981F27"/>
    <w:rPr>
      <w:color w:val="0000FF" w:themeColor="hyperlink"/>
      <w:u w:val="single"/>
    </w:rPr>
  </w:style>
  <w:style w:type="paragraph" w:styleId="Testonotaapidipagina">
    <w:name w:val="footnote text"/>
    <w:basedOn w:val="Normale"/>
    <w:link w:val="TestonotaapidipaginaCarattere"/>
    <w:uiPriority w:val="99"/>
    <w:semiHidden/>
    <w:unhideWhenUsed/>
    <w:rsid w:val="002260A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260A5"/>
    <w:rPr>
      <w:rFonts w:eastAsiaTheme="minorEastAsia"/>
      <w:sz w:val="20"/>
      <w:szCs w:val="20"/>
      <w:lang w:eastAsia="it-IT"/>
    </w:rPr>
  </w:style>
  <w:style w:type="character" w:styleId="Rimandonotaapidipagina">
    <w:name w:val="footnote reference"/>
    <w:basedOn w:val="Carpredefinitoparagrafo"/>
    <w:uiPriority w:val="99"/>
    <w:semiHidden/>
    <w:unhideWhenUsed/>
    <w:rsid w:val="002260A5"/>
    <w:rPr>
      <w:vertAlign w:val="superscript"/>
    </w:rPr>
  </w:style>
  <w:style w:type="paragraph" w:styleId="NormaleWeb">
    <w:name w:val="Normal (Web)"/>
    <w:basedOn w:val="Normale"/>
    <w:uiPriority w:val="99"/>
    <w:semiHidden/>
    <w:unhideWhenUsed/>
    <w:rsid w:val="007A0CA0"/>
    <w:rPr>
      <w:rFonts w:cs="Times New Roman"/>
      <w:sz w:val="24"/>
      <w:szCs w:val="24"/>
    </w:rPr>
  </w:style>
  <w:style w:type="character" w:styleId="Collegamentovisitato">
    <w:name w:val="FollowedHyperlink"/>
    <w:basedOn w:val="Carpredefinitoparagrafo"/>
    <w:uiPriority w:val="99"/>
    <w:semiHidden/>
    <w:unhideWhenUsed/>
    <w:rsid w:val="00AF66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9466">
      <w:bodyDiv w:val="1"/>
      <w:marLeft w:val="0"/>
      <w:marRight w:val="0"/>
      <w:marTop w:val="0"/>
      <w:marBottom w:val="0"/>
      <w:divBdr>
        <w:top w:val="none" w:sz="0" w:space="0" w:color="auto"/>
        <w:left w:val="none" w:sz="0" w:space="0" w:color="auto"/>
        <w:bottom w:val="none" w:sz="0" w:space="0" w:color="auto"/>
        <w:right w:val="none" w:sz="0" w:space="0" w:color="auto"/>
      </w:divBdr>
      <w:divsChild>
        <w:div w:id="2020693933">
          <w:marLeft w:val="0"/>
          <w:marRight w:val="0"/>
          <w:marTop w:val="0"/>
          <w:marBottom w:val="0"/>
          <w:divBdr>
            <w:top w:val="none" w:sz="0" w:space="0" w:color="auto"/>
            <w:left w:val="none" w:sz="0" w:space="0" w:color="auto"/>
            <w:bottom w:val="none" w:sz="0" w:space="0" w:color="auto"/>
            <w:right w:val="none" w:sz="0" w:space="0" w:color="auto"/>
          </w:divBdr>
        </w:div>
        <w:div w:id="489754076">
          <w:marLeft w:val="0"/>
          <w:marRight w:val="0"/>
          <w:marTop w:val="0"/>
          <w:marBottom w:val="0"/>
          <w:divBdr>
            <w:top w:val="none" w:sz="0" w:space="0" w:color="auto"/>
            <w:left w:val="none" w:sz="0" w:space="0" w:color="auto"/>
            <w:bottom w:val="none" w:sz="0" w:space="0" w:color="auto"/>
            <w:right w:val="none" w:sz="0" w:space="0" w:color="auto"/>
          </w:divBdr>
        </w:div>
        <w:div w:id="1262910256">
          <w:marLeft w:val="0"/>
          <w:marRight w:val="0"/>
          <w:marTop w:val="0"/>
          <w:marBottom w:val="0"/>
          <w:divBdr>
            <w:top w:val="none" w:sz="0" w:space="0" w:color="auto"/>
            <w:left w:val="none" w:sz="0" w:space="0" w:color="auto"/>
            <w:bottom w:val="none" w:sz="0" w:space="0" w:color="auto"/>
            <w:right w:val="none" w:sz="0" w:space="0" w:color="auto"/>
          </w:divBdr>
        </w:div>
      </w:divsChild>
    </w:div>
    <w:div w:id="64229172">
      <w:bodyDiv w:val="1"/>
      <w:marLeft w:val="0"/>
      <w:marRight w:val="0"/>
      <w:marTop w:val="0"/>
      <w:marBottom w:val="0"/>
      <w:divBdr>
        <w:top w:val="none" w:sz="0" w:space="0" w:color="auto"/>
        <w:left w:val="none" w:sz="0" w:space="0" w:color="auto"/>
        <w:bottom w:val="none" w:sz="0" w:space="0" w:color="auto"/>
        <w:right w:val="none" w:sz="0" w:space="0" w:color="auto"/>
      </w:divBdr>
      <w:divsChild>
        <w:div w:id="399180960">
          <w:marLeft w:val="0"/>
          <w:marRight w:val="0"/>
          <w:marTop w:val="0"/>
          <w:marBottom w:val="0"/>
          <w:divBdr>
            <w:top w:val="none" w:sz="0" w:space="0" w:color="auto"/>
            <w:left w:val="none" w:sz="0" w:space="0" w:color="auto"/>
            <w:bottom w:val="none" w:sz="0" w:space="0" w:color="auto"/>
            <w:right w:val="none" w:sz="0" w:space="0" w:color="auto"/>
          </w:divBdr>
        </w:div>
      </w:divsChild>
    </w:div>
    <w:div w:id="91052693">
      <w:bodyDiv w:val="1"/>
      <w:marLeft w:val="0"/>
      <w:marRight w:val="0"/>
      <w:marTop w:val="0"/>
      <w:marBottom w:val="0"/>
      <w:divBdr>
        <w:top w:val="none" w:sz="0" w:space="0" w:color="auto"/>
        <w:left w:val="none" w:sz="0" w:space="0" w:color="auto"/>
        <w:bottom w:val="none" w:sz="0" w:space="0" w:color="auto"/>
        <w:right w:val="none" w:sz="0" w:space="0" w:color="auto"/>
      </w:divBdr>
      <w:divsChild>
        <w:div w:id="1825123485">
          <w:marLeft w:val="0"/>
          <w:marRight w:val="0"/>
          <w:marTop w:val="0"/>
          <w:marBottom w:val="0"/>
          <w:divBdr>
            <w:top w:val="none" w:sz="0" w:space="0" w:color="auto"/>
            <w:left w:val="none" w:sz="0" w:space="0" w:color="auto"/>
            <w:bottom w:val="none" w:sz="0" w:space="0" w:color="auto"/>
            <w:right w:val="none" w:sz="0" w:space="0" w:color="auto"/>
          </w:divBdr>
        </w:div>
      </w:divsChild>
    </w:div>
    <w:div w:id="115953994">
      <w:bodyDiv w:val="1"/>
      <w:marLeft w:val="0"/>
      <w:marRight w:val="0"/>
      <w:marTop w:val="0"/>
      <w:marBottom w:val="0"/>
      <w:divBdr>
        <w:top w:val="none" w:sz="0" w:space="0" w:color="auto"/>
        <w:left w:val="none" w:sz="0" w:space="0" w:color="auto"/>
        <w:bottom w:val="none" w:sz="0" w:space="0" w:color="auto"/>
        <w:right w:val="none" w:sz="0" w:space="0" w:color="auto"/>
      </w:divBdr>
      <w:divsChild>
        <w:div w:id="1485775391">
          <w:marLeft w:val="0"/>
          <w:marRight w:val="0"/>
          <w:marTop w:val="0"/>
          <w:marBottom w:val="0"/>
          <w:divBdr>
            <w:top w:val="none" w:sz="0" w:space="0" w:color="auto"/>
            <w:left w:val="none" w:sz="0" w:space="0" w:color="auto"/>
            <w:bottom w:val="none" w:sz="0" w:space="0" w:color="auto"/>
            <w:right w:val="none" w:sz="0" w:space="0" w:color="auto"/>
          </w:divBdr>
        </w:div>
      </w:divsChild>
    </w:div>
    <w:div w:id="128861600">
      <w:bodyDiv w:val="1"/>
      <w:marLeft w:val="0"/>
      <w:marRight w:val="0"/>
      <w:marTop w:val="0"/>
      <w:marBottom w:val="0"/>
      <w:divBdr>
        <w:top w:val="none" w:sz="0" w:space="0" w:color="auto"/>
        <w:left w:val="none" w:sz="0" w:space="0" w:color="auto"/>
        <w:bottom w:val="none" w:sz="0" w:space="0" w:color="auto"/>
        <w:right w:val="none" w:sz="0" w:space="0" w:color="auto"/>
      </w:divBdr>
    </w:div>
    <w:div w:id="139542941">
      <w:bodyDiv w:val="1"/>
      <w:marLeft w:val="0"/>
      <w:marRight w:val="0"/>
      <w:marTop w:val="0"/>
      <w:marBottom w:val="0"/>
      <w:divBdr>
        <w:top w:val="none" w:sz="0" w:space="0" w:color="auto"/>
        <w:left w:val="none" w:sz="0" w:space="0" w:color="auto"/>
        <w:bottom w:val="none" w:sz="0" w:space="0" w:color="auto"/>
        <w:right w:val="none" w:sz="0" w:space="0" w:color="auto"/>
      </w:divBdr>
      <w:divsChild>
        <w:div w:id="1926301433">
          <w:marLeft w:val="0"/>
          <w:marRight w:val="0"/>
          <w:marTop w:val="0"/>
          <w:marBottom w:val="0"/>
          <w:divBdr>
            <w:top w:val="none" w:sz="0" w:space="0" w:color="auto"/>
            <w:left w:val="none" w:sz="0" w:space="0" w:color="auto"/>
            <w:bottom w:val="none" w:sz="0" w:space="0" w:color="auto"/>
            <w:right w:val="none" w:sz="0" w:space="0" w:color="auto"/>
          </w:divBdr>
        </w:div>
      </w:divsChild>
    </w:div>
    <w:div w:id="169755232">
      <w:bodyDiv w:val="1"/>
      <w:marLeft w:val="0"/>
      <w:marRight w:val="0"/>
      <w:marTop w:val="0"/>
      <w:marBottom w:val="0"/>
      <w:divBdr>
        <w:top w:val="none" w:sz="0" w:space="0" w:color="auto"/>
        <w:left w:val="none" w:sz="0" w:space="0" w:color="auto"/>
        <w:bottom w:val="none" w:sz="0" w:space="0" w:color="auto"/>
        <w:right w:val="none" w:sz="0" w:space="0" w:color="auto"/>
      </w:divBdr>
      <w:divsChild>
        <w:div w:id="1162352975">
          <w:marLeft w:val="0"/>
          <w:marRight w:val="0"/>
          <w:marTop w:val="0"/>
          <w:marBottom w:val="0"/>
          <w:divBdr>
            <w:top w:val="none" w:sz="0" w:space="0" w:color="auto"/>
            <w:left w:val="none" w:sz="0" w:space="0" w:color="auto"/>
            <w:bottom w:val="none" w:sz="0" w:space="0" w:color="auto"/>
            <w:right w:val="none" w:sz="0" w:space="0" w:color="auto"/>
          </w:divBdr>
        </w:div>
      </w:divsChild>
    </w:div>
    <w:div w:id="233315579">
      <w:bodyDiv w:val="1"/>
      <w:marLeft w:val="0"/>
      <w:marRight w:val="0"/>
      <w:marTop w:val="0"/>
      <w:marBottom w:val="0"/>
      <w:divBdr>
        <w:top w:val="none" w:sz="0" w:space="0" w:color="auto"/>
        <w:left w:val="none" w:sz="0" w:space="0" w:color="auto"/>
        <w:bottom w:val="none" w:sz="0" w:space="0" w:color="auto"/>
        <w:right w:val="none" w:sz="0" w:space="0" w:color="auto"/>
      </w:divBdr>
      <w:divsChild>
        <w:div w:id="1374960111">
          <w:marLeft w:val="0"/>
          <w:marRight w:val="0"/>
          <w:marTop w:val="0"/>
          <w:marBottom w:val="0"/>
          <w:divBdr>
            <w:top w:val="none" w:sz="0" w:space="0" w:color="auto"/>
            <w:left w:val="none" w:sz="0" w:space="0" w:color="auto"/>
            <w:bottom w:val="none" w:sz="0" w:space="0" w:color="auto"/>
            <w:right w:val="none" w:sz="0" w:space="0" w:color="auto"/>
          </w:divBdr>
        </w:div>
      </w:divsChild>
    </w:div>
    <w:div w:id="244531518">
      <w:bodyDiv w:val="1"/>
      <w:marLeft w:val="0"/>
      <w:marRight w:val="0"/>
      <w:marTop w:val="0"/>
      <w:marBottom w:val="0"/>
      <w:divBdr>
        <w:top w:val="none" w:sz="0" w:space="0" w:color="auto"/>
        <w:left w:val="none" w:sz="0" w:space="0" w:color="auto"/>
        <w:bottom w:val="none" w:sz="0" w:space="0" w:color="auto"/>
        <w:right w:val="none" w:sz="0" w:space="0" w:color="auto"/>
      </w:divBdr>
      <w:divsChild>
        <w:div w:id="907113267">
          <w:marLeft w:val="0"/>
          <w:marRight w:val="0"/>
          <w:marTop w:val="0"/>
          <w:marBottom w:val="0"/>
          <w:divBdr>
            <w:top w:val="none" w:sz="0" w:space="0" w:color="auto"/>
            <w:left w:val="none" w:sz="0" w:space="0" w:color="auto"/>
            <w:bottom w:val="none" w:sz="0" w:space="0" w:color="auto"/>
            <w:right w:val="none" w:sz="0" w:space="0" w:color="auto"/>
          </w:divBdr>
        </w:div>
      </w:divsChild>
    </w:div>
    <w:div w:id="257761851">
      <w:bodyDiv w:val="1"/>
      <w:marLeft w:val="0"/>
      <w:marRight w:val="0"/>
      <w:marTop w:val="0"/>
      <w:marBottom w:val="0"/>
      <w:divBdr>
        <w:top w:val="none" w:sz="0" w:space="0" w:color="auto"/>
        <w:left w:val="none" w:sz="0" w:space="0" w:color="auto"/>
        <w:bottom w:val="none" w:sz="0" w:space="0" w:color="auto"/>
        <w:right w:val="none" w:sz="0" w:space="0" w:color="auto"/>
      </w:divBdr>
    </w:div>
    <w:div w:id="289173842">
      <w:bodyDiv w:val="1"/>
      <w:marLeft w:val="0"/>
      <w:marRight w:val="0"/>
      <w:marTop w:val="0"/>
      <w:marBottom w:val="0"/>
      <w:divBdr>
        <w:top w:val="none" w:sz="0" w:space="0" w:color="auto"/>
        <w:left w:val="none" w:sz="0" w:space="0" w:color="auto"/>
        <w:bottom w:val="none" w:sz="0" w:space="0" w:color="auto"/>
        <w:right w:val="none" w:sz="0" w:space="0" w:color="auto"/>
      </w:divBdr>
      <w:divsChild>
        <w:div w:id="2076049672">
          <w:marLeft w:val="0"/>
          <w:marRight w:val="0"/>
          <w:marTop w:val="0"/>
          <w:marBottom w:val="0"/>
          <w:divBdr>
            <w:top w:val="none" w:sz="0" w:space="0" w:color="auto"/>
            <w:left w:val="none" w:sz="0" w:space="0" w:color="auto"/>
            <w:bottom w:val="none" w:sz="0" w:space="0" w:color="auto"/>
            <w:right w:val="none" w:sz="0" w:space="0" w:color="auto"/>
          </w:divBdr>
        </w:div>
      </w:divsChild>
    </w:div>
    <w:div w:id="317996012">
      <w:bodyDiv w:val="1"/>
      <w:marLeft w:val="0"/>
      <w:marRight w:val="0"/>
      <w:marTop w:val="0"/>
      <w:marBottom w:val="0"/>
      <w:divBdr>
        <w:top w:val="none" w:sz="0" w:space="0" w:color="auto"/>
        <w:left w:val="none" w:sz="0" w:space="0" w:color="auto"/>
        <w:bottom w:val="none" w:sz="0" w:space="0" w:color="auto"/>
        <w:right w:val="none" w:sz="0" w:space="0" w:color="auto"/>
      </w:divBdr>
      <w:divsChild>
        <w:div w:id="1388719785">
          <w:marLeft w:val="0"/>
          <w:marRight w:val="0"/>
          <w:marTop w:val="0"/>
          <w:marBottom w:val="0"/>
          <w:divBdr>
            <w:top w:val="none" w:sz="0" w:space="0" w:color="auto"/>
            <w:left w:val="none" w:sz="0" w:space="0" w:color="auto"/>
            <w:bottom w:val="none" w:sz="0" w:space="0" w:color="auto"/>
            <w:right w:val="none" w:sz="0" w:space="0" w:color="auto"/>
          </w:divBdr>
        </w:div>
      </w:divsChild>
    </w:div>
    <w:div w:id="333187831">
      <w:bodyDiv w:val="1"/>
      <w:marLeft w:val="0"/>
      <w:marRight w:val="0"/>
      <w:marTop w:val="0"/>
      <w:marBottom w:val="0"/>
      <w:divBdr>
        <w:top w:val="none" w:sz="0" w:space="0" w:color="auto"/>
        <w:left w:val="none" w:sz="0" w:space="0" w:color="auto"/>
        <w:bottom w:val="none" w:sz="0" w:space="0" w:color="auto"/>
        <w:right w:val="none" w:sz="0" w:space="0" w:color="auto"/>
      </w:divBdr>
      <w:divsChild>
        <w:div w:id="1644843651">
          <w:marLeft w:val="0"/>
          <w:marRight w:val="0"/>
          <w:marTop w:val="0"/>
          <w:marBottom w:val="0"/>
          <w:divBdr>
            <w:top w:val="none" w:sz="0" w:space="0" w:color="auto"/>
            <w:left w:val="none" w:sz="0" w:space="0" w:color="auto"/>
            <w:bottom w:val="none" w:sz="0" w:space="0" w:color="auto"/>
            <w:right w:val="none" w:sz="0" w:space="0" w:color="auto"/>
          </w:divBdr>
        </w:div>
      </w:divsChild>
    </w:div>
    <w:div w:id="352460561">
      <w:bodyDiv w:val="1"/>
      <w:marLeft w:val="0"/>
      <w:marRight w:val="0"/>
      <w:marTop w:val="0"/>
      <w:marBottom w:val="0"/>
      <w:divBdr>
        <w:top w:val="none" w:sz="0" w:space="0" w:color="auto"/>
        <w:left w:val="none" w:sz="0" w:space="0" w:color="auto"/>
        <w:bottom w:val="none" w:sz="0" w:space="0" w:color="auto"/>
        <w:right w:val="none" w:sz="0" w:space="0" w:color="auto"/>
      </w:divBdr>
      <w:divsChild>
        <w:div w:id="1301151891">
          <w:marLeft w:val="0"/>
          <w:marRight w:val="0"/>
          <w:marTop w:val="0"/>
          <w:marBottom w:val="0"/>
          <w:divBdr>
            <w:top w:val="none" w:sz="0" w:space="0" w:color="auto"/>
            <w:left w:val="none" w:sz="0" w:space="0" w:color="auto"/>
            <w:bottom w:val="none" w:sz="0" w:space="0" w:color="auto"/>
            <w:right w:val="none" w:sz="0" w:space="0" w:color="auto"/>
          </w:divBdr>
        </w:div>
      </w:divsChild>
    </w:div>
    <w:div w:id="410275721">
      <w:bodyDiv w:val="1"/>
      <w:marLeft w:val="0"/>
      <w:marRight w:val="0"/>
      <w:marTop w:val="0"/>
      <w:marBottom w:val="0"/>
      <w:divBdr>
        <w:top w:val="none" w:sz="0" w:space="0" w:color="auto"/>
        <w:left w:val="none" w:sz="0" w:space="0" w:color="auto"/>
        <w:bottom w:val="none" w:sz="0" w:space="0" w:color="auto"/>
        <w:right w:val="none" w:sz="0" w:space="0" w:color="auto"/>
      </w:divBdr>
      <w:divsChild>
        <w:div w:id="180357892">
          <w:marLeft w:val="0"/>
          <w:marRight w:val="0"/>
          <w:marTop w:val="0"/>
          <w:marBottom w:val="0"/>
          <w:divBdr>
            <w:top w:val="none" w:sz="0" w:space="0" w:color="auto"/>
            <w:left w:val="none" w:sz="0" w:space="0" w:color="auto"/>
            <w:bottom w:val="none" w:sz="0" w:space="0" w:color="auto"/>
            <w:right w:val="none" w:sz="0" w:space="0" w:color="auto"/>
          </w:divBdr>
        </w:div>
      </w:divsChild>
    </w:div>
    <w:div w:id="446777118">
      <w:bodyDiv w:val="1"/>
      <w:marLeft w:val="0"/>
      <w:marRight w:val="0"/>
      <w:marTop w:val="0"/>
      <w:marBottom w:val="0"/>
      <w:divBdr>
        <w:top w:val="none" w:sz="0" w:space="0" w:color="auto"/>
        <w:left w:val="none" w:sz="0" w:space="0" w:color="auto"/>
        <w:bottom w:val="none" w:sz="0" w:space="0" w:color="auto"/>
        <w:right w:val="none" w:sz="0" w:space="0" w:color="auto"/>
      </w:divBdr>
    </w:div>
    <w:div w:id="479856200">
      <w:bodyDiv w:val="1"/>
      <w:marLeft w:val="0"/>
      <w:marRight w:val="0"/>
      <w:marTop w:val="0"/>
      <w:marBottom w:val="0"/>
      <w:divBdr>
        <w:top w:val="none" w:sz="0" w:space="0" w:color="auto"/>
        <w:left w:val="none" w:sz="0" w:space="0" w:color="auto"/>
        <w:bottom w:val="none" w:sz="0" w:space="0" w:color="auto"/>
        <w:right w:val="none" w:sz="0" w:space="0" w:color="auto"/>
      </w:divBdr>
      <w:divsChild>
        <w:div w:id="1563131820">
          <w:marLeft w:val="0"/>
          <w:marRight w:val="0"/>
          <w:marTop w:val="0"/>
          <w:marBottom w:val="0"/>
          <w:divBdr>
            <w:top w:val="none" w:sz="0" w:space="0" w:color="auto"/>
            <w:left w:val="none" w:sz="0" w:space="0" w:color="auto"/>
            <w:bottom w:val="none" w:sz="0" w:space="0" w:color="auto"/>
            <w:right w:val="none" w:sz="0" w:space="0" w:color="auto"/>
          </w:divBdr>
        </w:div>
      </w:divsChild>
    </w:div>
    <w:div w:id="480122851">
      <w:bodyDiv w:val="1"/>
      <w:marLeft w:val="0"/>
      <w:marRight w:val="0"/>
      <w:marTop w:val="0"/>
      <w:marBottom w:val="0"/>
      <w:divBdr>
        <w:top w:val="none" w:sz="0" w:space="0" w:color="auto"/>
        <w:left w:val="none" w:sz="0" w:space="0" w:color="auto"/>
        <w:bottom w:val="none" w:sz="0" w:space="0" w:color="auto"/>
        <w:right w:val="none" w:sz="0" w:space="0" w:color="auto"/>
      </w:divBdr>
      <w:divsChild>
        <w:div w:id="1100683810">
          <w:marLeft w:val="0"/>
          <w:marRight w:val="0"/>
          <w:marTop w:val="0"/>
          <w:marBottom w:val="0"/>
          <w:divBdr>
            <w:top w:val="none" w:sz="0" w:space="0" w:color="auto"/>
            <w:left w:val="none" w:sz="0" w:space="0" w:color="auto"/>
            <w:bottom w:val="none" w:sz="0" w:space="0" w:color="auto"/>
            <w:right w:val="none" w:sz="0" w:space="0" w:color="auto"/>
          </w:divBdr>
        </w:div>
      </w:divsChild>
    </w:div>
    <w:div w:id="509411841">
      <w:bodyDiv w:val="1"/>
      <w:marLeft w:val="0"/>
      <w:marRight w:val="0"/>
      <w:marTop w:val="0"/>
      <w:marBottom w:val="0"/>
      <w:divBdr>
        <w:top w:val="none" w:sz="0" w:space="0" w:color="auto"/>
        <w:left w:val="none" w:sz="0" w:space="0" w:color="auto"/>
        <w:bottom w:val="none" w:sz="0" w:space="0" w:color="auto"/>
        <w:right w:val="none" w:sz="0" w:space="0" w:color="auto"/>
      </w:divBdr>
      <w:divsChild>
        <w:div w:id="156503225">
          <w:marLeft w:val="0"/>
          <w:marRight w:val="0"/>
          <w:marTop w:val="0"/>
          <w:marBottom w:val="0"/>
          <w:divBdr>
            <w:top w:val="none" w:sz="0" w:space="0" w:color="auto"/>
            <w:left w:val="none" w:sz="0" w:space="0" w:color="auto"/>
            <w:bottom w:val="none" w:sz="0" w:space="0" w:color="auto"/>
            <w:right w:val="none" w:sz="0" w:space="0" w:color="auto"/>
          </w:divBdr>
        </w:div>
      </w:divsChild>
    </w:div>
    <w:div w:id="519244033">
      <w:bodyDiv w:val="1"/>
      <w:marLeft w:val="0"/>
      <w:marRight w:val="0"/>
      <w:marTop w:val="0"/>
      <w:marBottom w:val="0"/>
      <w:divBdr>
        <w:top w:val="none" w:sz="0" w:space="0" w:color="auto"/>
        <w:left w:val="none" w:sz="0" w:space="0" w:color="auto"/>
        <w:bottom w:val="none" w:sz="0" w:space="0" w:color="auto"/>
        <w:right w:val="none" w:sz="0" w:space="0" w:color="auto"/>
      </w:divBdr>
      <w:divsChild>
        <w:div w:id="133790466">
          <w:marLeft w:val="0"/>
          <w:marRight w:val="0"/>
          <w:marTop w:val="0"/>
          <w:marBottom w:val="0"/>
          <w:divBdr>
            <w:top w:val="none" w:sz="0" w:space="0" w:color="auto"/>
            <w:left w:val="none" w:sz="0" w:space="0" w:color="auto"/>
            <w:bottom w:val="none" w:sz="0" w:space="0" w:color="auto"/>
            <w:right w:val="none" w:sz="0" w:space="0" w:color="auto"/>
          </w:divBdr>
        </w:div>
      </w:divsChild>
    </w:div>
    <w:div w:id="537015906">
      <w:bodyDiv w:val="1"/>
      <w:marLeft w:val="0"/>
      <w:marRight w:val="0"/>
      <w:marTop w:val="0"/>
      <w:marBottom w:val="0"/>
      <w:divBdr>
        <w:top w:val="none" w:sz="0" w:space="0" w:color="auto"/>
        <w:left w:val="none" w:sz="0" w:space="0" w:color="auto"/>
        <w:bottom w:val="none" w:sz="0" w:space="0" w:color="auto"/>
        <w:right w:val="none" w:sz="0" w:space="0" w:color="auto"/>
      </w:divBdr>
      <w:divsChild>
        <w:div w:id="1925067890">
          <w:marLeft w:val="0"/>
          <w:marRight w:val="0"/>
          <w:marTop w:val="0"/>
          <w:marBottom w:val="0"/>
          <w:divBdr>
            <w:top w:val="none" w:sz="0" w:space="0" w:color="auto"/>
            <w:left w:val="none" w:sz="0" w:space="0" w:color="auto"/>
            <w:bottom w:val="none" w:sz="0" w:space="0" w:color="auto"/>
            <w:right w:val="none" w:sz="0" w:space="0" w:color="auto"/>
          </w:divBdr>
        </w:div>
      </w:divsChild>
    </w:div>
    <w:div w:id="610363102">
      <w:bodyDiv w:val="1"/>
      <w:marLeft w:val="0"/>
      <w:marRight w:val="0"/>
      <w:marTop w:val="0"/>
      <w:marBottom w:val="0"/>
      <w:divBdr>
        <w:top w:val="none" w:sz="0" w:space="0" w:color="auto"/>
        <w:left w:val="none" w:sz="0" w:space="0" w:color="auto"/>
        <w:bottom w:val="none" w:sz="0" w:space="0" w:color="auto"/>
        <w:right w:val="none" w:sz="0" w:space="0" w:color="auto"/>
      </w:divBdr>
    </w:div>
    <w:div w:id="697438161">
      <w:bodyDiv w:val="1"/>
      <w:marLeft w:val="0"/>
      <w:marRight w:val="0"/>
      <w:marTop w:val="0"/>
      <w:marBottom w:val="0"/>
      <w:divBdr>
        <w:top w:val="none" w:sz="0" w:space="0" w:color="auto"/>
        <w:left w:val="none" w:sz="0" w:space="0" w:color="auto"/>
        <w:bottom w:val="none" w:sz="0" w:space="0" w:color="auto"/>
        <w:right w:val="none" w:sz="0" w:space="0" w:color="auto"/>
      </w:divBdr>
      <w:divsChild>
        <w:div w:id="1508906814">
          <w:marLeft w:val="0"/>
          <w:marRight w:val="0"/>
          <w:marTop w:val="0"/>
          <w:marBottom w:val="0"/>
          <w:divBdr>
            <w:top w:val="none" w:sz="0" w:space="0" w:color="auto"/>
            <w:left w:val="none" w:sz="0" w:space="0" w:color="auto"/>
            <w:bottom w:val="none" w:sz="0" w:space="0" w:color="auto"/>
            <w:right w:val="none" w:sz="0" w:space="0" w:color="auto"/>
          </w:divBdr>
        </w:div>
        <w:div w:id="831869068">
          <w:marLeft w:val="0"/>
          <w:marRight w:val="0"/>
          <w:marTop w:val="0"/>
          <w:marBottom w:val="0"/>
          <w:divBdr>
            <w:top w:val="none" w:sz="0" w:space="0" w:color="auto"/>
            <w:left w:val="none" w:sz="0" w:space="0" w:color="auto"/>
            <w:bottom w:val="none" w:sz="0" w:space="0" w:color="auto"/>
            <w:right w:val="none" w:sz="0" w:space="0" w:color="auto"/>
          </w:divBdr>
        </w:div>
        <w:div w:id="437526945">
          <w:marLeft w:val="0"/>
          <w:marRight w:val="0"/>
          <w:marTop w:val="0"/>
          <w:marBottom w:val="0"/>
          <w:divBdr>
            <w:top w:val="none" w:sz="0" w:space="0" w:color="auto"/>
            <w:left w:val="none" w:sz="0" w:space="0" w:color="auto"/>
            <w:bottom w:val="none" w:sz="0" w:space="0" w:color="auto"/>
            <w:right w:val="none" w:sz="0" w:space="0" w:color="auto"/>
          </w:divBdr>
        </w:div>
        <w:div w:id="992832862">
          <w:marLeft w:val="0"/>
          <w:marRight w:val="0"/>
          <w:marTop w:val="0"/>
          <w:marBottom w:val="0"/>
          <w:divBdr>
            <w:top w:val="none" w:sz="0" w:space="0" w:color="auto"/>
            <w:left w:val="none" w:sz="0" w:space="0" w:color="auto"/>
            <w:bottom w:val="none" w:sz="0" w:space="0" w:color="auto"/>
            <w:right w:val="none" w:sz="0" w:space="0" w:color="auto"/>
          </w:divBdr>
        </w:div>
        <w:div w:id="1262684819">
          <w:marLeft w:val="0"/>
          <w:marRight w:val="0"/>
          <w:marTop w:val="0"/>
          <w:marBottom w:val="0"/>
          <w:divBdr>
            <w:top w:val="none" w:sz="0" w:space="0" w:color="auto"/>
            <w:left w:val="none" w:sz="0" w:space="0" w:color="auto"/>
            <w:bottom w:val="none" w:sz="0" w:space="0" w:color="auto"/>
            <w:right w:val="none" w:sz="0" w:space="0" w:color="auto"/>
          </w:divBdr>
        </w:div>
      </w:divsChild>
    </w:div>
    <w:div w:id="721637326">
      <w:bodyDiv w:val="1"/>
      <w:marLeft w:val="0"/>
      <w:marRight w:val="0"/>
      <w:marTop w:val="0"/>
      <w:marBottom w:val="0"/>
      <w:divBdr>
        <w:top w:val="none" w:sz="0" w:space="0" w:color="auto"/>
        <w:left w:val="none" w:sz="0" w:space="0" w:color="auto"/>
        <w:bottom w:val="none" w:sz="0" w:space="0" w:color="auto"/>
        <w:right w:val="none" w:sz="0" w:space="0" w:color="auto"/>
      </w:divBdr>
      <w:divsChild>
        <w:div w:id="751465965">
          <w:marLeft w:val="0"/>
          <w:marRight w:val="0"/>
          <w:marTop w:val="0"/>
          <w:marBottom w:val="0"/>
          <w:divBdr>
            <w:top w:val="none" w:sz="0" w:space="0" w:color="auto"/>
            <w:left w:val="none" w:sz="0" w:space="0" w:color="auto"/>
            <w:bottom w:val="none" w:sz="0" w:space="0" w:color="auto"/>
            <w:right w:val="none" w:sz="0" w:space="0" w:color="auto"/>
          </w:divBdr>
        </w:div>
      </w:divsChild>
    </w:div>
    <w:div w:id="721709108">
      <w:bodyDiv w:val="1"/>
      <w:marLeft w:val="0"/>
      <w:marRight w:val="0"/>
      <w:marTop w:val="0"/>
      <w:marBottom w:val="0"/>
      <w:divBdr>
        <w:top w:val="none" w:sz="0" w:space="0" w:color="auto"/>
        <w:left w:val="none" w:sz="0" w:space="0" w:color="auto"/>
        <w:bottom w:val="none" w:sz="0" w:space="0" w:color="auto"/>
        <w:right w:val="none" w:sz="0" w:space="0" w:color="auto"/>
      </w:divBdr>
      <w:divsChild>
        <w:div w:id="286929601">
          <w:marLeft w:val="0"/>
          <w:marRight w:val="0"/>
          <w:marTop w:val="0"/>
          <w:marBottom w:val="0"/>
          <w:divBdr>
            <w:top w:val="none" w:sz="0" w:space="0" w:color="auto"/>
            <w:left w:val="none" w:sz="0" w:space="0" w:color="auto"/>
            <w:bottom w:val="none" w:sz="0" w:space="0" w:color="auto"/>
            <w:right w:val="none" w:sz="0" w:space="0" w:color="auto"/>
          </w:divBdr>
        </w:div>
      </w:divsChild>
    </w:div>
    <w:div w:id="754520978">
      <w:bodyDiv w:val="1"/>
      <w:marLeft w:val="0"/>
      <w:marRight w:val="0"/>
      <w:marTop w:val="0"/>
      <w:marBottom w:val="0"/>
      <w:divBdr>
        <w:top w:val="none" w:sz="0" w:space="0" w:color="auto"/>
        <w:left w:val="none" w:sz="0" w:space="0" w:color="auto"/>
        <w:bottom w:val="none" w:sz="0" w:space="0" w:color="auto"/>
        <w:right w:val="none" w:sz="0" w:space="0" w:color="auto"/>
      </w:divBdr>
      <w:divsChild>
        <w:div w:id="1847010721">
          <w:marLeft w:val="0"/>
          <w:marRight w:val="0"/>
          <w:marTop w:val="0"/>
          <w:marBottom w:val="0"/>
          <w:divBdr>
            <w:top w:val="none" w:sz="0" w:space="0" w:color="auto"/>
            <w:left w:val="none" w:sz="0" w:space="0" w:color="auto"/>
            <w:bottom w:val="none" w:sz="0" w:space="0" w:color="auto"/>
            <w:right w:val="none" w:sz="0" w:space="0" w:color="auto"/>
          </w:divBdr>
        </w:div>
      </w:divsChild>
    </w:div>
    <w:div w:id="788940854">
      <w:bodyDiv w:val="1"/>
      <w:marLeft w:val="0"/>
      <w:marRight w:val="0"/>
      <w:marTop w:val="0"/>
      <w:marBottom w:val="0"/>
      <w:divBdr>
        <w:top w:val="none" w:sz="0" w:space="0" w:color="auto"/>
        <w:left w:val="none" w:sz="0" w:space="0" w:color="auto"/>
        <w:bottom w:val="none" w:sz="0" w:space="0" w:color="auto"/>
        <w:right w:val="none" w:sz="0" w:space="0" w:color="auto"/>
      </w:divBdr>
    </w:div>
    <w:div w:id="795950304">
      <w:bodyDiv w:val="1"/>
      <w:marLeft w:val="0"/>
      <w:marRight w:val="0"/>
      <w:marTop w:val="0"/>
      <w:marBottom w:val="0"/>
      <w:divBdr>
        <w:top w:val="none" w:sz="0" w:space="0" w:color="auto"/>
        <w:left w:val="none" w:sz="0" w:space="0" w:color="auto"/>
        <w:bottom w:val="none" w:sz="0" w:space="0" w:color="auto"/>
        <w:right w:val="none" w:sz="0" w:space="0" w:color="auto"/>
      </w:divBdr>
      <w:divsChild>
        <w:div w:id="1956673068">
          <w:marLeft w:val="0"/>
          <w:marRight w:val="0"/>
          <w:marTop w:val="0"/>
          <w:marBottom w:val="0"/>
          <w:divBdr>
            <w:top w:val="none" w:sz="0" w:space="0" w:color="auto"/>
            <w:left w:val="none" w:sz="0" w:space="0" w:color="auto"/>
            <w:bottom w:val="none" w:sz="0" w:space="0" w:color="auto"/>
            <w:right w:val="none" w:sz="0" w:space="0" w:color="auto"/>
          </w:divBdr>
        </w:div>
      </w:divsChild>
    </w:div>
    <w:div w:id="868224512">
      <w:bodyDiv w:val="1"/>
      <w:marLeft w:val="0"/>
      <w:marRight w:val="0"/>
      <w:marTop w:val="0"/>
      <w:marBottom w:val="0"/>
      <w:divBdr>
        <w:top w:val="none" w:sz="0" w:space="0" w:color="auto"/>
        <w:left w:val="none" w:sz="0" w:space="0" w:color="auto"/>
        <w:bottom w:val="none" w:sz="0" w:space="0" w:color="auto"/>
        <w:right w:val="none" w:sz="0" w:space="0" w:color="auto"/>
      </w:divBdr>
      <w:divsChild>
        <w:div w:id="554897934">
          <w:marLeft w:val="0"/>
          <w:marRight w:val="0"/>
          <w:marTop w:val="0"/>
          <w:marBottom w:val="0"/>
          <w:divBdr>
            <w:top w:val="none" w:sz="0" w:space="0" w:color="auto"/>
            <w:left w:val="none" w:sz="0" w:space="0" w:color="auto"/>
            <w:bottom w:val="none" w:sz="0" w:space="0" w:color="auto"/>
            <w:right w:val="none" w:sz="0" w:space="0" w:color="auto"/>
          </w:divBdr>
        </w:div>
      </w:divsChild>
    </w:div>
    <w:div w:id="899905585">
      <w:bodyDiv w:val="1"/>
      <w:marLeft w:val="0"/>
      <w:marRight w:val="0"/>
      <w:marTop w:val="0"/>
      <w:marBottom w:val="0"/>
      <w:divBdr>
        <w:top w:val="none" w:sz="0" w:space="0" w:color="auto"/>
        <w:left w:val="none" w:sz="0" w:space="0" w:color="auto"/>
        <w:bottom w:val="none" w:sz="0" w:space="0" w:color="auto"/>
        <w:right w:val="none" w:sz="0" w:space="0" w:color="auto"/>
      </w:divBdr>
      <w:divsChild>
        <w:div w:id="263223502">
          <w:marLeft w:val="0"/>
          <w:marRight w:val="0"/>
          <w:marTop w:val="0"/>
          <w:marBottom w:val="0"/>
          <w:divBdr>
            <w:top w:val="none" w:sz="0" w:space="0" w:color="auto"/>
            <w:left w:val="none" w:sz="0" w:space="0" w:color="auto"/>
            <w:bottom w:val="none" w:sz="0" w:space="0" w:color="auto"/>
            <w:right w:val="none" w:sz="0" w:space="0" w:color="auto"/>
          </w:divBdr>
        </w:div>
      </w:divsChild>
    </w:div>
    <w:div w:id="919757765">
      <w:bodyDiv w:val="1"/>
      <w:marLeft w:val="0"/>
      <w:marRight w:val="0"/>
      <w:marTop w:val="0"/>
      <w:marBottom w:val="0"/>
      <w:divBdr>
        <w:top w:val="none" w:sz="0" w:space="0" w:color="auto"/>
        <w:left w:val="none" w:sz="0" w:space="0" w:color="auto"/>
        <w:bottom w:val="none" w:sz="0" w:space="0" w:color="auto"/>
        <w:right w:val="none" w:sz="0" w:space="0" w:color="auto"/>
      </w:divBdr>
      <w:divsChild>
        <w:div w:id="262882030">
          <w:marLeft w:val="0"/>
          <w:marRight w:val="0"/>
          <w:marTop w:val="0"/>
          <w:marBottom w:val="0"/>
          <w:divBdr>
            <w:top w:val="none" w:sz="0" w:space="0" w:color="auto"/>
            <w:left w:val="none" w:sz="0" w:space="0" w:color="auto"/>
            <w:bottom w:val="none" w:sz="0" w:space="0" w:color="auto"/>
            <w:right w:val="none" w:sz="0" w:space="0" w:color="auto"/>
          </w:divBdr>
        </w:div>
      </w:divsChild>
    </w:div>
    <w:div w:id="932280387">
      <w:bodyDiv w:val="1"/>
      <w:marLeft w:val="0"/>
      <w:marRight w:val="0"/>
      <w:marTop w:val="0"/>
      <w:marBottom w:val="0"/>
      <w:divBdr>
        <w:top w:val="none" w:sz="0" w:space="0" w:color="auto"/>
        <w:left w:val="none" w:sz="0" w:space="0" w:color="auto"/>
        <w:bottom w:val="none" w:sz="0" w:space="0" w:color="auto"/>
        <w:right w:val="none" w:sz="0" w:space="0" w:color="auto"/>
      </w:divBdr>
      <w:divsChild>
        <w:div w:id="779371446">
          <w:marLeft w:val="0"/>
          <w:marRight w:val="0"/>
          <w:marTop w:val="0"/>
          <w:marBottom w:val="0"/>
          <w:divBdr>
            <w:top w:val="none" w:sz="0" w:space="0" w:color="auto"/>
            <w:left w:val="none" w:sz="0" w:space="0" w:color="auto"/>
            <w:bottom w:val="none" w:sz="0" w:space="0" w:color="auto"/>
            <w:right w:val="none" w:sz="0" w:space="0" w:color="auto"/>
          </w:divBdr>
        </w:div>
      </w:divsChild>
    </w:div>
    <w:div w:id="934090630">
      <w:bodyDiv w:val="1"/>
      <w:marLeft w:val="0"/>
      <w:marRight w:val="0"/>
      <w:marTop w:val="0"/>
      <w:marBottom w:val="0"/>
      <w:divBdr>
        <w:top w:val="none" w:sz="0" w:space="0" w:color="auto"/>
        <w:left w:val="none" w:sz="0" w:space="0" w:color="auto"/>
        <w:bottom w:val="none" w:sz="0" w:space="0" w:color="auto"/>
        <w:right w:val="none" w:sz="0" w:space="0" w:color="auto"/>
      </w:divBdr>
      <w:divsChild>
        <w:div w:id="857743447">
          <w:marLeft w:val="0"/>
          <w:marRight w:val="0"/>
          <w:marTop w:val="0"/>
          <w:marBottom w:val="0"/>
          <w:divBdr>
            <w:top w:val="none" w:sz="0" w:space="0" w:color="auto"/>
            <w:left w:val="none" w:sz="0" w:space="0" w:color="auto"/>
            <w:bottom w:val="none" w:sz="0" w:space="0" w:color="auto"/>
            <w:right w:val="none" w:sz="0" w:space="0" w:color="auto"/>
          </w:divBdr>
        </w:div>
      </w:divsChild>
    </w:div>
    <w:div w:id="968366538">
      <w:bodyDiv w:val="1"/>
      <w:marLeft w:val="0"/>
      <w:marRight w:val="0"/>
      <w:marTop w:val="0"/>
      <w:marBottom w:val="0"/>
      <w:divBdr>
        <w:top w:val="none" w:sz="0" w:space="0" w:color="auto"/>
        <w:left w:val="none" w:sz="0" w:space="0" w:color="auto"/>
        <w:bottom w:val="none" w:sz="0" w:space="0" w:color="auto"/>
        <w:right w:val="none" w:sz="0" w:space="0" w:color="auto"/>
      </w:divBdr>
      <w:divsChild>
        <w:div w:id="609505711">
          <w:marLeft w:val="0"/>
          <w:marRight w:val="0"/>
          <w:marTop w:val="0"/>
          <w:marBottom w:val="0"/>
          <w:divBdr>
            <w:top w:val="none" w:sz="0" w:space="0" w:color="auto"/>
            <w:left w:val="none" w:sz="0" w:space="0" w:color="auto"/>
            <w:bottom w:val="none" w:sz="0" w:space="0" w:color="auto"/>
            <w:right w:val="none" w:sz="0" w:space="0" w:color="auto"/>
          </w:divBdr>
        </w:div>
      </w:divsChild>
    </w:div>
    <w:div w:id="1026490807">
      <w:bodyDiv w:val="1"/>
      <w:marLeft w:val="0"/>
      <w:marRight w:val="0"/>
      <w:marTop w:val="0"/>
      <w:marBottom w:val="0"/>
      <w:divBdr>
        <w:top w:val="none" w:sz="0" w:space="0" w:color="auto"/>
        <w:left w:val="none" w:sz="0" w:space="0" w:color="auto"/>
        <w:bottom w:val="none" w:sz="0" w:space="0" w:color="auto"/>
        <w:right w:val="none" w:sz="0" w:space="0" w:color="auto"/>
      </w:divBdr>
      <w:divsChild>
        <w:div w:id="1654946763">
          <w:marLeft w:val="0"/>
          <w:marRight w:val="0"/>
          <w:marTop w:val="0"/>
          <w:marBottom w:val="0"/>
          <w:divBdr>
            <w:top w:val="none" w:sz="0" w:space="0" w:color="auto"/>
            <w:left w:val="none" w:sz="0" w:space="0" w:color="auto"/>
            <w:bottom w:val="none" w:sz="0" w:space="0" w:color="auto"/>
            <w:right w:val="none" w:sz="0" w:space="0" w:color="auto"/>
          </w:divBdr>
        </w:div>
      </w:divsChild>
    </w:div>
    <w:div w:id="1029381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188">
          <w:marLeft w:val="0"/>
          <w:marRight w:val="0"/>
          <w:marTop w:val="0"/>
          <w:marBottom w:val="0"/>
          <w:divBdr>
            <w:top w:val="none" w:sz="0" w:space="0" w:color="auto"/>
            <w:left w:val="none" w:sz="0" w:space="0" w:color="auto"/>
            <w:bottom w:val="none" w:sz="0" w:space="0" w:color="auto"/>
            <w:right w:val="none" w:sz="0" w:space="0" w:color="auto"/>
          </w:divBdr>
        </w:div>
      </w:divsChild>
    </w:div>
    <w:div w:id="1158152700">
      <w:bodyDiv w:val="1"/>
      <w:marLeft w:val="0"/>
      <w:marRight w:val="0"/>
      <w:marTop w:val="0"/>
      <w:marBottom w:val="0"/>
      <w:divBdr>
        <w:top w:val="none" w:sz="0" w:space="0" w:color="auto"/>
        <w:left w:val="none" w:sz="0" w:space="0" w:color="auto"/>
        <w:bottom w:val="none" w:sz="0" w:space="0" w:color="auto"/>
        <w:right w:val="none" w:sz="0" w:space="0" w:color="auto"/>
      </w:divBdr>
      <w:divsChild>
        <w:div w:id="575867946">
          <w:marLeft w:val="0"/>
          <w:marRight w:val="0"/>
          <w:marTop w:val="0"/>
          <w:marBottom w:val="0"/>
          <w:divBdr>
            <w:top w:val="none" w:sz="0" w:space="0" w:color="auto"/>
            <w:left w:val="none" w:sz="0" w:space="0" w:color="auto"/>
            <w:bottom w:val="none" w:sz="0" w:space="0" w:color="auto"/>
            <w:right w:val="none" w:sz="0" w:space="0" w:color="auto"/>
          </w:divBdr>
        </w:div>
      </w:divsChild>
    </w:div>
    <w:div w:id="1216426185">
      <w:bodyDiv w:val="1"/>
      <w:marLeft w:val="0"/>
      <w:marRight w:val="0"/>
      <w:marTop w:val="0"/>
      <w:marBottom w:val="0"/>
      <w:divBdr>
        <w:top w:val="none" w:sz="0" w:space="0" w:color="auto"/>
        <w:left w:val="none" w:sz="0" w:space="0" w:color="auto"/>
        <w:bottom w:val="none" w:sz="0" w:space="0" w:color="auto"/>
        <w:right w:val="none" w:sz="0" w:space="0" w:color="auto"/>
      </w:divBdr>
      <w:divsChild>
        <w:div w:id="271402307">
          <w:marLeft w:val="0"/>
          <w:marRight w:val="0"/>
          <w:marTop w:val="0"/>
          <w:marBottom w:val="0"/>
          <w:divBdr>
            <w:top w:val="none" w:sz="0" w:space="0" w:color="auto"/>
            <w:left w:val="none" w:sz="0" w:space="0" w:color="auto"/>
            <w:bottom w:val="none" w:sz="0" w:space="0" w:color="auto"/>
            <w:right w:val="none" w:sz="0" w:space="0" w:color="auto"/>
          </w:divBdr>
        </w:div>
      </w:divsChild>
    </w:div>
    <w:div w:id="1324041928">
      <w:bodyDiv w:val="1"/>
      <w:marLeft w:val="0"/>
      <w:marRight w:val="0"/>
      <w:marTop w:val="0"/>
      <w:marBottom w:val="0"/>
      <w:divBdr>
        <w:top w:val="none" w:sz="0" w:space="0" w:color="auto"/>
        <w:left w:val="none" w:sz="0" w:space="0" w:color="auto"/>
        <w:bottom w:val="none" w:sz="0" w:space="0" w:color="auto"/>
        <w:right w:val="none" w:sz="0" w:space="0" w:color="auto"/>
      </w:divBdr>
      <w:divsChild>
        <w:div w:id="152726311">
          <w:marLeft w:val="0"/>
          <w:marRight w:val="0"/>
          <w:marTop w:val="0"/>
          <w:marBottom w:val="0"/>
          <w:divBdr>
            <w:top w:val="none" w:sz="0" w:space="0" w:color="auto"/>
            <w:left w:val="none" w:sz="0" w:space="0" w:color="auto"/>
            <w:bottom w:val="none" w:sz="0" w:space="0" w:color="auto"/>
            <w:right w:val="none" w:sz="0" w:space="0" w:color="auto"/>
          </w:divBdr>
        </w:div>
      </w:divsChild>
    </w:div>
    <w:div w:id="1348796820">
      <w:bodyDiv w:val="1"/>
      <w:marLeft w:val="0"/>
      <w:marRight w:val="0"/>
      <w:marTop w:val="0"/>
      <w:marBottom w:val="0"/>
      <w:divBdr>
        <w:top w:val="none" w:sz="0" w:space="0" w:color="auto"/>
        <w:left w:val="none" w:sz="0" w:space="0" w:color="auto"/>
        <w:bottom w:val="none" w:sz="0" w:space="0" w:color="auto"/>
        <w:right w:val="none" w:sz="0" w:space="0" w:color="auto"/>
      </w:divBdr>
      <w:divsChild>
        <w:div w:id="412244603">
          <w:marLeft w:val="0"/>
          <w:marRight w:val="0"/>
          <w:marTop w:val="0"/>
          <w:marBottom w:val="0"/>
          <w:divBdr>
            <w:top w:val="none" w:sz="0" w:space="0" w:color="auto"/>
            <w:left w:val="none" w:sz="0" w:space="0" w:color="auto"/>
            <w:bottom w:val="none" w:sz="0" w:space="0" w:color="auto"/>
            <w:right w:val="none" w:sz="0" w:space="0" w:color="auto"/>
          </w:divBdr>
        </w:div>
      </w:divsChild>
    </w:div>
    <w:div w:id="1359546318">
      <w:bodyDiv w:val="1"/>
      <w:marLeft w:val="0"/>
      <w:marRight w:val="0"/>
      <w:marTop w:val="0"/>
      <w:marBottom w:val="0"/>
      <w:divBdr>
        <w:top w:val="none" w:sz="0" w:space="0" w:color="auto"/>
        <w:left w:val="none" w:sz="0" w:space="0" w:color="auto"/>
        <w:bottom w:val="none" w:sz="0" w:space="0" w:color="auto"/>
        <w:right w:val="none" w:sz="0" w:space="0" w:color="auto"/>
      </w:divBdr>
      <w:divsChild>
        <w:div w:id="1214854824">
          <w:marLeft w:val="0"/>
          <w:marRight w:val="0"/>
          <w:marTop w:val="0"/>
          <w:marBottom w:val="0"/>
          <w:divBdr>
            <w:top w:val="none" w:sz="0" w:space="0" w:color="auto"/>
            <w:left w:val="none" w:sz="0" w:space="0" w:color="auto"/>
            <w:bottom w:val="none" w:sz="0" w:space="0" w:color="auto"/>
            <w:right w:val="none" w:sz="0" w:space="0" w:color="auto"/>
          </w:divBdr>
        </w:div>
      </w:divsChild>
    </w:div>
    <w:div w:id="1361978844">
      <w:bodyDiv w:val="1"/>
      <w:marLeft w:val="0"/>
      <w:marRight w:val="0"/>
      <w:marTop w:val="0"/>
      <w:marBottom w:val="0"/>
      <w:divBdr>
        <w:top w:val="none" w:sz="0" w:space="0" w:color="auto"/>
        <w:left w:val="none" w:sz="0" w:space="0" w:color="auto"/>
        <w:bottom w:val="none" w:sz="0" w:space="0" w:color="auto"/>
        <w:right w:val="none" w:sz="0" w:space="0" w:color="auto"/>
      </w:divBdr>
      <w:divsChild>
        <w:div w:id="135489425">
          <w:marLeft w:val="0"/>
          <w:marRight w:val="0"/>
          <w:marTop w:val="0"/>
          <w:marBottom w:val="0"/>
          <w:divBdr>
            <w:top w:val="none" w:sz="0" w:space="0" w:color="auto"/>
            <w:left w:val="none" w:sz="0" w:space="0" w:color="auto"/>
            <w:bottom w:val="none" w:sz="0" w:space="0" w:color="auto"/>
            <w:right w:val="none" w:sz="0" w:space="0" w:color="auto"/>
          </w:divBdr>
        </w:div>
      </w:divsChild>
    </w:div>
    <w:div w:id="1375157413">
      <w:bodyDiv w:val="1"/>
      <w:marLeft w:val="0"/>
      <w:marRight w:val="0"/>
      <w:marTop w:val="0"/>
      <w:marBottom w:val="0"/>
      <w:divBdr>
        <w:top w:val="none" w:sz="0" w:space="0" w:color="auto"/>
        <w:left w:val="none" w:sz="0" w:space="0" w:color="auto"/>
        <w:bottom w:val="none" w:sz="0" w:space="0" w:color="auto"/>
        <w:right w:val="none" w:sz="0" w:space="0" w:color="auto"/>
      </w:divBdr>
      <w:divsChild>
        <w:div w:id="690228981">
          <w:marLeft w:val="0"/>
          <w:marRight w:val="0"/>
          <w:marTop w:val="0"/>
          <w:marBottom w:val="0"/>
          <w:divBdr>
            <w:top w:val="none" w:sz="0" w:space="0" w:color="auto"/>
            <w:left w:val="none" w:sz="0" w:space="0" w:color="auto"/>
            <w:bottom w:val="none" w:sz="0" w:space="0" w:color="auto"/>
            <w:right w:val="none" w:sz="0" w:space="0" w:color="auto"/>
          </w:divBdr>
        </w:div>
      </w:divsChild>
    </w:div>
    <w:div w:id="1435441050">
      <w:bodyDiv w:val="1"/>
      <w:marLeft w:val="0"/>
      <w:marRight w:val="0"/>
      <w:marTop w:val="0"/>
      <w:marBottom w:val="0"/>
      <w:divBdr>
        <w:top w:val="none" w:sz="0" w:space="0" w:color="auto"/>
        <w:left w:val="none" w:sz="0" w:space="0" w:color="auto"/>
        <w:bottom w:val="none" w:sz="0" w:space="0" w:color="auto"/>
        <w:right w:val="none" w:sz="0" w:space="0" w:color="auto"/>
      </w:divBdr>
      <w:divsChild>
        <w:div w:id="531890285">
          <w:marLeft w:val="0"/>
          <w:marRight w:val="0"/>
          <w:marTop w:val="0"/>
          <w:marBottom w:val="0"/>
          <w:divBdr>
            <w:top w:val="none" w:sz="0" w:space="0" w:color="auto"/>
            <w:left w:val="none" w:sz="0" w:space="0" w:color="auto"/>
            <w:bottom w:val="none" w:sz="0" w:space="0" w:color="auto"/>
            <w:right w:val="none" w:sz="0" w:space="0" w:color="auto"/>
          </w:divBdr>
        </w:div>
      </w:divsChild>
    </w:div>
    <w:div w:id="1441755952">
      <w:bodyDiv w:val="1"/>
      <w:marLeft w:val="0"/>
      <w:marRight w:val="0"/>
      <w:marTop w:val="0"/>
      <w:marBottom w:val="0"/>
      <w:divBdr>
        <w:top w:val="none" w:sz="0" w:space="0" w:color="auto"/>
        <w:left w:val="none" w:sz="0" w:space="0" w:color="auto"/>
        <w:bottom w:val="none" w:sz="0" w:space="0" w:color="auto"/>
        <w:right w:val="none" w:sz="0" w:space="0" w:color="auto"/>
      </w:divBdr>
      <w:divsChild>
        <w:div w:id="694423085">
          <w:marLeft w:val="0"/>
          <w:marRight w:val="0"/>
          <w:marTop w:val="0"/>
          <w:marBottom w:val="0"/>
          <w:divBdr>
            <w:top w:val="none" w:sz="0" w:space="0" w:color="auto"/>
            <w:left w:val="none" w:sz="0" w:space="0" w:color="auto"/>
            <w:bottom w:val="none" w:sz="0" w:space="0" w:color="auto"/>
            <w:right w:val="none" w:sz="0" w:space="0" w:color="auto"/>
          </w:divBdr>
        </w:div>
      </w:divsChild>
    </w:div>
    <w:div w:id="1459761428">
      <w:bodyDiv w:val="1"/>
      <w:marLeft w:val="0"/>
      <w:marRight w:val="0"/>
      <w:marTop w:val="0"/>
      <w:marBottom w:val="0"/>
      <w:divBdr>
        <w:top w:val="none" w:sz="0" w:space="0" w:color="auto"/>
        <w:left w:val="none" w:sz="0" w:space="0" w:color="auto"/>
        <w:bottom w:val="none" w:sz="0" w:space="0" w:color="auto"/>
        <w:right w:val="none" w:sz="0" w:space="0" w:color="auto"/>
      </w:divBdr>
    </w:div>
    <w:div w:id="1482773105">
      <w:bodyDiv w:val="1"/>
      <w:marLeft w:val="0"/>
      <w:marRight w:val="0"/>
      <w:marTop w:val="0"/>
      <w:marBottom w:val="0"/>
      <w:divBdr>
        <w:top w:val="none" w:sz="0" w:space="0" w:color="auto"/>
        <w:left w:val="none" w:sz="0" w:space="0" w:color="auto"/>
        <w:bottom w:val="none" w:sz="0" w:space="0" w:color="auto"/>
        <w:right w:val="none" w:sz="0" w:space="0" w:color="auto"/>
      </w:divBdr>
      <w:divsChild>
        <w:div w:id="266011539">
          <w:marLeft w:val="0"/>
          <w:marRight w:val="0"/>
          <w:marTop w:val="0"/>
          <w:marBottom w:val="0"/>
          <w:divBdr>
            <w:top w:val="none" w:sz="0" w:space="0" w:color="auto"/>
            <w:left w:val="none" w:sz="0" w:space="0" w:color="auto"/>
            <w:bottom w:val="none" w:sz="0" w:space="0" w:color="auto"/>
            <w:right w:val="none" w:sz="0" w:space="0" w:color="auto"/>
          </w:divBdr>
        </w:div>
        <w:div w:id="662125129">
          <w:marLeft w:val="0"/>
          <w:marRight w:val="0"/>
          <w:marTop w:val="0"/>
          <w:marBottom w:val="0"/>
          <w:divBdr>
            <w:top w:val="none" w:sz="0" w:space="0" w:color="auto"/>
            <w:left w:val="none" w:sz="0" w:space="0" w:color="auto"/>
            <w:bottom w:val="none" w:sz="0" w:space="0" w:color="auto"/>
            <w:right w:val="none" w:sz="0" w:space="0" w:color="auto"/>
          </w:divBdr>
        </w:div>
        <w:div w:id="609625059">
          <w:marLeft w:val="0"/>
          <w:marRight w:val="0"/>
          <w:marTop w:val="0"/>
          <w:marBottom w:val="0"/>
          <w:divBdr>
            <w:top w:val="none" w:sz="0" w:space="0" w:color="auto"/>
            <w:left w:val="none" w:sz="0" w:space="0" w:color="auto"/>
            <w:bottom w:val="none" w:sz="0" w:space="0" w:color="auto"/>
            <w:right w:val="none" w:sz="0" w:space="0" w:color="auto"/>
          </w:divBdr>
        </w:div>
        <w:div w:id="1385445992">
          <w:marLeft w:val="0"/>
          <w:marRight w:val="0"/>
          <w:marTop w:val="0"/>
          <w:marBottom w:val="0"/>
          <w:divBdr>
            <w:top w:val="none" w:sz="0" w:space="0" w:color="auto"/>
            <w:left w:val="none" w:sz="0" w:space="0" w:color="auto"/>
            <w:bottom w:val="none" w:sz="0" w:space="0" w:color="auto"/>
            <w:right w:val="none" w:sz="0" w:space="0" w:color="auto"/>
          </w:divBdr>
        </w:div>
        <w:div w:id="1047217585">
          <w:marLeft w:val="0"/>
          <w:marRight w:val="0"/>
          <w:marTop w:val="0"/>
          <w:marBottom w:val="0"/>
          <w:divBdr>
            <w:top w:val="none" w:sz="0" w:space="0" w:color="auto"/>
            <w:left w:val="none" w:sz="0" w:space="0" w:color="auto"/>
            <w:bottom w:val="none" w:sz="0" w:space="0" w:color="auto"/>
            <w:right w:val="none" w:sz="0" w:space="0" w:color="auto"/>
          </w:divBdr>
        </w:div>
        <w:div w:id="676270168">
          <w:marLeft w:val="0"/>
          <w:marRight w:val="0"/>
          <w:marTop w:val="0"/>
          <w:marBottom w:val="0"/>
          <w:divBdr>
            <w:top w:val="none" w:sz="0" w:space="0" w:color="auto"/>
            <w:left w:val="none" w:sz="0" w:space="0" w:color="auto"/>
            <w:bottom w:val="none" w:sz="0" w:space="0" w:color="auto"/>
            <w:right w:val="none" w:sz="0" w:space="0" w:color="auto"/>
          </w:divBdr>
        </w:div>
        <w:div w:id="376247923">
          <w:marLeft w:val="0"/>
          <w:marRight w:val="0"/>
          <w:marTop w:val="0"/>
          <w:marBottom w:val="0"/>
          <w:divBdr>
            <w:top w:val="none" w:sz="0" w:space="0" w:color="auto"/>
            <w:left w:val="none" w:sz="0" w:space="0" w:color="auto"/>
            <w:bottom w:val="none" w:sz="0" w:space="0" w:color="auto"/>
            <w:right w:val="none" w:sz="0" w:space="0" w:color="auto"/>
          </w:divBdr>
        </w:div>
      </w:divsChild>
    </w:div>
    <w:div w:id="1516729536">
      <w:bodyDiv w:val="1"/>
      <w:marLeft w:val="0"/>
      <w:marRight w:val="0"/>
      <w:marTop w:val="0"/>
      <w:marBottom w:val="0"/>
      <w:divBdr>
        <w:top w:val="none" w:sz="0" w:space="0" w:color="auto"/>
        <w:left w:val="none" w:sz="0" w:space="0" w:color="auto"/>
        <w:bottom w:val="none" w:sz="0" w:space="0" w:color="auto"/>
        <w:right w:val="none" w:sz="0" w:space="0" w:color="auto"/>
      </w:divBdr>
      <w:divsChild>
        <w:div w:id="1390882885">
          <w:marLeft w:val="0"/>
          <w:marRight w:val="0"/>
          <w:marTop w:val="0"/>
          <w:marBottom w:val="0"/>
          <w:divBdr>
            <w:top w:val="none" w:sz="0" w:space="0" w:color="auto"/>
            <w:left w:val="none" w:sz="0" w:space="0" w:color="auto"/>
            <w:bottom w:val="none" w:sz="0" w:space="0" w:color="auto"/>
            <w:right w:val="none" w:sz="0" w:space="0" w:color="auto"/>
          </w:divBdr>
        </w:div>
      </w:divsChild>
    </w:div>
    <w:div w:id="1531183836">
      <w:bodyDiv w:val="1"/>
      <w:marLeft w:val="0"/>
      <w:marRight w:val="0"/>
      <w:marTop w:val="0"/>
      <w:marBottom w:val="0"/>
      <w:divBdr>
        <w:top w:val="none" w:sz="0" w:space="0" w:color="auto"/>
        <w:left w:val="none" w:sz="0" w:space="0" w:color="auto"/>
        <w:bottom w:val="none" w:sz="0" w:space="0" w:color="auto"/>
        <w:right w:val="none" w:sz="0" w:space="0" w:color="auto"/>
      </w:divBdr>
    </w:div>
    <w:div w:id="1584219561">
      <w:bodyDiv w:val="1"/>
      <w:marLeft w:val="0"/>
      <w:marRight w:val="0"/>
      <w:marTop w:val="0"/>
      <w:marBottom w:val="0"/>
      <w:divBdr>
        <w:top w:val="none" w:sz="0" w:space="0" w:color="auto"/>
        <w:left w:val="none" w:sz="0" w:space="0" w:color="auto"/>
        <w:bottom w:val="none" w:sz="0" w:space="0" w:color="auto"/>
        <w:right w:val="none" w:sz="0" w:space="0" w:color="auto"/>
      </w:divBdr>
      <w:divsChild>
        <w:div w:id="996959185">
          <w:marLeft w:val="0"/>
          <w:marRight w:val="0"/>
          <w:marTop w:val="0"/>
          <w:marBottom w:val="0"/>
          <w:divBdr>
            <w:top w:val="none" w:sz="0" w:space="0" w:color="auto"/>
            <w:left w:val="none" w:sz="0" w:space="0" w:color="auto"/>
            <w:bottom w:val="none" w:sz="0" w:space="0" w:color="auto"/>
            <w:right w:val="none" w:sz="0" w:space="0" w:color="auto"/>
          </w:divBdr>
        </w:div>
      </w:divsChild>
    </w:div>
    <w:div w:id="1623728591">
      <w:bodyDiv w:val="1"/>
      <w:marLeft w:val="0"/>
      <w:marRight w:val="0"/>
      <w:marTop w:val="0"/>
      <w:marBottom w:val="0"/>
      <w:divBdr>
        <w:top w:val="none" w:sz="0" w:space="0" w:color="auto"/>
        <w:left w:val="none" w:sz="0" w:space="0" w:color="auto"/>
        <w:bottom w:val="none" w:sz="0" w:space="0" w:color="auto"/>
        <w:right w:val="none" w:sz="0" w:space="0" w:color="auto"/>
      </w:divBdr>
      <w:divsChild>
        <w:div w:id="1504128009">
          <w:marLeft w:val="0"/>
          <w:marRight w:val="0"/>
          <w:marTop w:val="0"/>
          <w:marBottom w:val="0"/>
          <w:divBdr>
            <w:top w:val="none" w:sz="0" w:space="0" w:color="auto"/>
            <w:left w:val="none" w:sz="0" w:space="0" w:color="auto"/>
            <w:bottom w:val="none" w:sz="0" w:space="0" w:color="auto"/>
            <w:right w:val="none" w:sz="0" w:space="0" w:color="auto"/>
          </w:divBdr>
        </w:div>
      </w:divsChild>
    </w:div>
    <w:div w:id="1627661835">
      <w:bodyDiv w:val="1"/>
      <w:marLeft w:val="0"/>
      <w:marRight w:val="0"/>
      <w:marTop w:val="0"/>
      <w:marBottom w:val="0"/>
      <w:divBdr>
        <w:top w:val="none" w:sz="0" w:space="0" w:color="auto"/>
        <w:left w:val="none" w:sz="0" w:space="0" w:color="auto"/>
        <w:bottom w:val="none" w:sz="0" w:space="0" w:color="auto"/>
        <w:right w:val="none" w:sz="0" w:space="0" w:color="auto"/>
      </w:divBdr>
    </w:div>
    <w:div w:id="1679960155">
      <w:bodyDiv w:val="1"/>
      <w:marLeft w:val="0"/>
      <w:marRight w:val="0"/>
      <w:marTop w:val="0"/>
      <w:marBottom w:val="0"/>
      <w:divBdr>
        <w:top w:val="none" w:sz="0" w:space="0" w:color="auto"/>
        <w:left w:val="none" w:sz="0" w:space="0" w:color="auto"/>
        <w:bottom w:val="none" w:sz="0" w:space="0" w:color="auto"/>
        <w:right w:val="none" w:sz="0" w:space="0" w:color="auto"/>
      </w:divBdr>
    </w:div>
    <w:div w:id="1683045077">
      <w:bodyDiv w:val="1"/>
      <w:marLeft w:val="0"/>
      <w:marRight w:val="0"/>
      <w:marTop w:val="0"/>
      <w:marBottom w:val="0"/>
      <w:divBdr>
        <w:top w:val="none" w:sz="0" w:space="0" w:color="auto"/>
        <w:left w:val="none" w:sz="0" w:space="0" w:color="auto"/>
        <w:bottom w:val="none" w:sz="0" w:space="0" w:color="auto"/>
        <w:right w:val="none" w:sz="0" w:space="0" w:color="auto"/>
      </w:divBdr>
      <w:divsChild>
        <w:div w:id="1209880594">
          <w:marLeft w:val="0"/>
          <w:marRight w:val="0"/>
          <w:marTop w:val="0"/>
          <w:marBottom w:val="0"/>
          <w:divBdr>
            <w:top w:val="none" w:sz="0" w:space="0" w:color="auto"/>
            <w:left w:val="none" w:sz="0" w:space="0" w:color="auto"/>
            <w:bottom w:val="none" w:sz="0" w:space="0" w:color="auto"/>
            <w:right w:val="none" w:sz="0" w:space="0" w:color="auto"/>
          </w:divBdr>
        </w:div>
      </w:divsChild>
    </w:div>
    <w:div w:id="1685403464">
      <w:bodyDiv w:val="1"/>
      <w:marLeft w:val="0"/>
      <w:marRight w:val="0"/>
      <w:marTop w:val="0"/>
      <w:marBottom w:val="0"/>
      <w:divBdr>
        <w:top w:val="none" w:sz="0" w:space="0" w:color="auto"/>
        <w:left w:val="none" w:sz="0" w:space="0" w:color="auto"/>
        <w:bottom w:val="none" w:sz="0" w:space="0" w:color="auto"/>
        <w:right w:val="none" w:sz="0" w:space="0" w:color="auto"/>
      </w:divBdr>
      <w:divsChild>
        <w:div w:id="1040085305">
          <w:marLeft w:val="0"/>
          <w:marRight w:val="0"/>
          <w:marTop w:val="0"/>
          <w:marBottom w:val="0"/>
          <w:divBdr>
            <w:top w:val="none" w:sz="0" w:space="0" w:color="auto"/>
            <w:left w:val="none" w:sz="0" w:space="0" w:color="auto"/>
            <w:bottom w:val="none" w:sz="0" w:space="0" w:color="auto"/>
            <w:right w:val="none" w:sz="0" w:space="0" w:color="auto"/>
          </w:divBdr>
        </w:div>
        <w:div w:id="1418019901">
          <w:marLeft w:val="0"/>
          <w:marRight w:val="0"/>
          <w:marTop w:val="0"/>
          <w:marBottom w:val="0"/>
          <w:divBdr>
            <w:top w:val="none" w:sz="0" w:space="0" w:color="auto"/>
            <w:left w:val="none" w:sz="0" w:space="0" w:color="auto"/>
            <w:bottom w:val="none" w:sz="0" w:space="0" w:color="auto"/>
            <w:right w:val="none" w:sz="0" w:space="0" w:color="auto"/>
          </w:divBdr>
        </w:div>
        <w:div w:id="2088377111">
          <w:marLeft w:val="0"/>
          <w:marRight w:val="0"/>
          <w:marTop w:val="0"/>
          <w:marBottom w:val="0"/>
          <w:divBdr>
            <w:top w:val="none" w:sz="0" w:space="0" w:color="auto"/>
            <w:left w:val="none" w:sz="0" w:space="0" w:color="auto"/>
            <w:bottom w:val="none" w:sz="0" w:space="0" w:color="auto"/>
            <w:right w:val="none" w:sz="0" w:space="0" w:color="auto"/>
          </w:divBdr>
        </w:div>
      </w:divsChild>
    </w:div>
    <w:div w:id="1703628397">
      <w:bodyDiv w:val="1"/>
      <w:marLeft w:val="0"/>
      <w:marRight w:val="0"/>
      <w:marTop w:val="0"/>
      <w:marBottom w:val="0"/>
      <w:divBdr>
        <w:top w:val="none" w:sz="0" w:space="0" w:color="auto"/>
        <w:left w:val="none" w:sz="0" w:space="0" w:color="auto"/>
        <w:bottom w:val="none" w:sz="0" w:space="0" w:color="auto"/>
        <w:right w:val="none" w:sz="0" w:space="0" w:color="auto"/>
      </w:divBdr>
    </w:div>
    <w:div w:id="1723602036">
      <w:bodyDiv w:val="1"/>
      <w:marLeft w:val="0"/>
      <w:marRight w:val="0"/>
      <w:marTop w:val="0"/>
      <w:marBottom w:val="0"/>
      <w:divBdr>
        <w:top w:val="none" w:sz="0" w:space="0" w:color="auto"/>
        <w:left w:val="none" w:sz="0" w:space="0" w:color="auto"/>
        <w:bottom w:val="none" w:sz="0" w:space="0" w:color="auto"/>
        <w:right w:val="none" w:sz="0" w:space="0" w:color="auto"/>
      </w:divBdr>
      <w:divsChild>
        <w:div w:id="584875226">
          <w:marLeft w:val="0"/>
          <w:marRight w:val="0"/>
          <w:marTop w:val="0"/>
          <w:marBottom w:val="0"/>
          <w:divBdr>
            <w:top w:val="none" w:sz="0" w:space="0" w:color="auto"/>
            <w:left w:val="none" w:sz="0" w:space="0" w:color="auto"/>
            <w:bottom w:val="none" w:sz="0" w:space="0" w:color="auto"/>
            <w:right w:val="none" w:sz="0" w:space="0" w:color="auto"/>
          </w:divBdr>
        </w:div>
      </w:divsChild>
    </w:div>
    <w:div w:id="1761945606">
      <w:bodyDiv w:val="1"/>
      <w:marLeft w:val="0"/>
      <w:marRight w:val="0"/>
      <w:marTop w:val="0"/>
      <w:marBottom w:val="0"/>
      <w:divBdr>
        <w:top w:val="none" w:sz="0" w:space="0" w:color="auto"/>
        <w:left w:val="none" w:sz="0" w:space="0" w:color="auto"/>
        <w:bottom w:val="none" w:sz="0" w:space="0" w:color="auto"/>
        <w:right w:val="none" w:sz="0" w:space="0" w:color="auto"/>
      </w:divBdr>
      <w:divsChild>
        <w:div w:id="2109307021">
          <w:marLeft w:val="0"/>
          <w:marRight w:val="0"/>
          <w:marTop w:val="0"/>
          <w:marBottom w:val="0"/>
          <w:divBdr>
            <w:top w:val="none" w:sz="0" w:space="0" w:color="auto"/>
            <w:left w:val="none" w:sz="0" w:space="0" w:color="auto"/>
            <w:bottom w:val="none" w:sz="0" w:space="0" w:color="auto"/>
            <w:right w:val="none" w:sz="0" w:space="0" w:color="auto"/>
          </w:divBdr>
        </w:div>
      </w:divsChild>
    </w:div>
    <w:div w:id="1793359323">
      <w:bodyDiv w:val="1"/>
      <w:marLeft w:val="0"/>
      <w:marRight w:val="0"/>
      <w:marTop w:val="0"/>
      <w:marBottom w:val="0"/>
      <w:divBdr>
        <w:top w:val="none" w:sz="0" w:space="0" w:color="auto"/>
        <w:left w:val="none" w:sz="0" w:space="0" w:color="auto"/>
        <w:bottom w:val="none" w:sz="0" w:space="0" w:color="auto"/>
        <w:right w:val="none" w:sz="0" w:space="0" w:color="auto"/>
      </w:divBdr>
    </w:div>
    <w:div w:id="1880703544">
      <w:bodyDiv w:val="1"/>
      <w:marLeft w:val="0"/>
      <w:marRight w:val="0"/>
      <w:marTop w:val="0"/>
      <w:marBottom w:val="0"/>
      <w:divBdr>
        <w:top w:val="none" w:sz="0" w:space="0" w:color="auto"/>
        <w:left w:val="none" w:sz="0" w:space="0" w:color="auto"/>
        <w:bottom w:val="none" w:sz="0" w:space="0" w:color="auto"/>
        <w:right w:val="none" w:sz="0" w:space="0" w:color="auto"/>
      </w:divBdr>
    </w:div>
    <w:div w:id="1971932862">
      <w:bodyDiv w:val="1"/>
      <w:marLeft w:val="0"/>
      <w:marRight w:val="0"/>
      <w:marTop w:val="0"/>
      <w:marBottom w:val="0"/>
      <w:divBdr>
        <w:top w:val="none" w:sz="0" w:space="0" w:color="auto"/>
        <w:left w:val="none" w:sz="0" w:space="0" w:color="auto"/>
        <w:bottom w:val="none" w:sz="0" w:space="0" w:color="auto"/>
        <w:right w:val="none" w:sz="0" w:space="0" w:color="auto"/>
      </w:divBdr>
      <w:divsChild>
        <w:div w:id="1426733381">
          <w:marLeft w:val="0"/>
          <w:marRight w:val="0"/>
          <w:marTop w:val="0"/>
          <w:marBottom w:val="0"/>
          <w:divBdr>
            <w:top w:val="none" w:sz="0" w:space="0" w:color="auto"/>
            <w:left w:val="none" w:sz="0" w:space="0" w:color="auto"/>
            <w:bottom w:val="none" w:sz="0" w:space="0" w:color="auto"/>
            <w:right w:val="none" w:sz="0" w:space="0" w:color="auto"/>
          </w:divBdr>
        </w:div>
        <w:div w:id="752240638">
          <w:marLeft w:val="0"/>
          <w:marRight w:val="0"/>
          <w:marTop w:val="0"/>
          <w:marBottom w:val="0"/>
          <w:divBdr>
            <w:top w:val="none" w:sz="0" w:space="0" w:color="auto"/>
            <w:left w:val="none" w:sz="0" w:space="0" w:color="auto"/>
            <w:bottom w:val="none" w:sz="0" w:space="0" w:color="auto"/>
            <w:right w:val="none" w:sz="0" w:space="0" w:color="auto"/>
          </w:divBdr>
        </w:div>
        <w:div w:id="144665234">
          <w:marLeft w:val="0"/>
          <w:marRight w:val="0"/>
          <w:marTop w:val="0"/>
          <w:marBottom w:val="0"/>
          <w:divBdr>
            <w:top w:val="none" w:sz="0" w:space="0" w:color="auto"/>
            <w:left w:val="none" w:sz="0" w:space="0" w:color="auto"/>
            <w:bottom w:val="none" w:sz="0" w:space="0" w:color="auto"/>
            <w:right w:val="none" w:sz="0" w:space="0" w:color="auto"/>
          </w:divBdr>
        </w:div>
        <w:div w:id="2139104448">
          <w:marLeft w:val="0"/>
          <w:marRight w:val="0"/>
          <w:marTop w:val="0"/>
          <w:marBottom w:val="0"/>
          <w:divBdr>
            <w:top w:val="none" w:sz="0" w:space="0" w:color="auto"/>
            <w:left w:val="none" w:sz="0" w:space="0" w:color="auto"/>
            <w:bottom w:val="none" w:sz="0" w:space="0" w:color="auto"/>
            <w:right w:val="none" w:sz="0" w:space="0" w:color="auto"/>
          </w:divBdr>
        </w:div>
        <w:div w:id="1718312119">
          <w:marLeft w:val="0"/>
          <w:marRight w:val="0"/>
          <w:marTop w:val="0"/>
          <w:marBottom w:val="0"/>
          <w:divBdr>
            <w:top w:val="none" w:sz="0" w:space="0" w:color="auto"/>
            <w:left w:val="none" w:sz="0" w:space="0" w:color="auto"/>
            <w:bottom w:val="none" w:sz="0" w:space="0" w:color="auto"/>
            <w:right w:val="none" w:sz="0" w:space="0" w:color="auto"/>
          </w:divBdr>
        </w:div>
      </w:divsChild>
    </w:div>
    <w:div w:id="2006324715">
      <w:bodyDiv w:val="1"/>
      <w:marLeft w:val="0"/>
      <w:marRight w:val="0"/>
      <w:marTop w:val="0"/>
      <w:marBottom w:val="0"/>
      <w:divBdr>
        <w:top w:val="none" w:sz="0" w:space="0" w:color="auto"/>
        <w:left w:val="none" w:sz="0" w:space="0" w:color="auto"/>
        <w:bottom w:val="none" w:sz="0" w:space="0" w:color="auto"/>
        <w:right w:val="none" w:sz="0" w:space="0" w:color="auto"/>
      </w:divBdr>
    </w:div>
    <w:div w:id="2020036260">
      <w:bodyDiv w:val="1"/>
      <w:marLeft w:val="0"/>
      <w:marRight w:val="0"/>
      <w:marTop w:val="0"/>
      <w:marBottom w:val="0"/>
      <w:divBdr>
        <w:top w:val="none" w:sz="0" w:space="0" w:color="auto"/>
        <w:left w:val="none" w:sz="0" w:space="0" w:color="auto"/>
        <w:bottom w:val="none" w:sz="0" w:space="0" w:color="auto"/>
        <w:right w:val="none" w:sz="0" w:space="0" w:color="auto"/>
      </w:divBdr>
      <w:divsChild>
        <w:div w:id="336419259">
          <w:marLeft w:val="0"/>
          <w:marRight w:val="0"/>
          <w:marTop w:val="0"/>
          <w:marBottom w:val="0"/>
          <w:divBdr>
            <w:top w:val="none" w:sz="0" w:space="0" w:color="auto"/>
            <w:left w:val="none" w:sz="0" w:space="0" w:color="auto"/>
            <w:bottom w:val="none" w:sz="0" w:space="0" w:color="auto"/>
            <w:right w:val="none" w:sz="0" w:space="0" w:color="auto"/>
          </w:divBdr>
        </w:div>
      </w:divsChild>
    </w:div>
    <w:div w:id="2032142504">
      <w:bodyDiv w:val="1"/>
      <w:marLeft w:val="0"/>
      <w:marRight w:val="0"/>
      <w:marTop w:val="0"/>
      <w:marBottom w:val="0"/>
      <w:divBdr>
        <w:top w:val="none" w:sz="0" w:space="0" w:color="auto"/>
        <w:left w:val="none" w:sz="0" w:space="0" w:color="auto"/>
        <w:bottom w:val="none" w:sz="0" w:space="0" w:color="auto"/>
        <w:right w:val="none" w:sz="0" w:space="0" w:color="auto"/>
      </w:divBdr>
      <w:divsChild>
        <w:div w:id="979069846">
          <w:marLeft w:val="0"/>
          <w:marRight w:val="0"/>
          <w:marTop w:val="0"/>
          <w:marBottom w:val="0"/>
          <w:divBdr>
            <w:top w:val="none" w:sz="0" w:space="0" w:color="auto"/>
            <w:left w:val="none" w:sz="0" w:space="0" w:color="auto"/>
            <w:bottom w:val="none" w:sz="0" w:space="0" w:color="auto"/>
            <w:right w:val="none" w:sz="0" w:space="0" w:color="auto"/>
          </w:divBdr>
        </w:div>
        <w:div w:id="1953439342">
          <w:marLeft w:val="0"/>
          <w:marRight w:val="0"/>
          <w:marTop w:val="0"/>
          <w:marBottom w:val="0"/>
          <w:divBdr>
            <w:top w:val="none" w:sz="0" w:space="0" w:color="auto"/>
            <w:left w:val="none" w:sz="0" w:space="0" w:color="auto"/>
            <w:bottom w:val="none" w:sz="0" w:space="0" w:color="auto"/>
            <w:right w:val="none" w:sz="0" w:space="0" w:color="auto"/>
          </w:divBdr>
        </w:div>
        <w:div w:id="2061322942">
          <w:marLeft w:val="0"/>
          <w:marRight w:val="0"/>
          <w:marTop w:val="0"/>
          <w:marBottom w:val="0"/>
          <w:divBdr>
            <w:top w:val="none" w:sz="0" w:space="0" w:color="auto"/>
            <w:left w:val="none" w:sz="0" w:space="0" w:color="auto"/>
            <w:bottom w:val="none" w:sz="0" w:space="0" w:color="auto"/>
            <w:right w:val="none" w:sz="0" w:space="0" w:color="auto"/>
          </w:divBdr>
        </w:div>
        <w:div w:id="1857109077">
          <w:marLeft w:val="0"/>
          <w:marRight w:val="0"/>
          <w:marTop w:val="0"/>
          <w:marBottom w:val="0"/>
          <w:divBdr>
            <w:top w:val="none" w:sz="0" w:space="0" w:color="auto"/>
            <w:left w:val="none" w:sz="0" w:space="0" w:color="auto"/>
            <w:bottom w:val="none" w:sz="0" w:space="0" w:color="auto"/>
            <w:right w:val="none" w:sz="0" w:space="0" w:color="auto"/>
          </w:divBdr>
        </w:div>
        <w:div w:id="332683497">
          <w:marLeft w:val="0"/>
          <w:marRight w:val="0"/>
          <w:marTop w:val="0"/>
          <w:marBottom w:val="0"/>
          <w:divBdr>
            <w:top w:val="none" w:sz="0" w:space="0" w:color="auto"/>
            <w:left w:val="none" w:sz="0" w:space="0" w:color="auto"/>
            <w:bottom w:val="none" w:sz="0" w:space="0" w:color="auto"/>
            <w:right w:val="none" w:sz="0" w:space="0" w:color="auto"/>
          </w:divBdr>
        </w:div>
        <w:div w:id="194774246">
          <w:marLeft w:val="0"/>
          <w:marRight w:val="0"/>
          <w:marTop w:val="0"/>
          <w:marBottom w:val="0"/>
          <w:divBdr>
            <w:top w:val="none" w:sz="0" w:space="0" w:color="auto"/>
            <w:left w:val="none" w:sz="0" w:space="0" w:color="auto"/>
            <w:bottom w:val="none" w:sz="0" w:space="0" w:color="auto"/>
            <w:right w:val="none" w:sz="0" w:space="0" w:color="auto"/>
          </w:divBdr>
        </w:div>
        <w:div w:id="52705958">
          <w:marLeft w:val="0"/>
          <w:marRight w:val="0"/>
          <w:marTop w:val="0"/>
          <w:marBottom w:val="0"/>
          <w:divBdr>
            <w:top w:val="none" w:sz="0" w:space="0" w:color="auto"/>
            <w:left w:val="none" w:sz="0" w:space="0" w:color="auto"/>
            <w:bottom w:val="none" w:sz="0" w:space="0" w:color="auto"/>
            <w:right w:val="none" w:sz="0" w:space="0" w:color="auto"/>
          </w:divBdr>
        </w:div>
      </w:divsChild>
    </w:div>
    <w:div w:id="2032876810">
      <w:bodyDiv w:val="1"/>
      <w:marLeft w:val="0"/>
      <w:marRight w:val="0"/>
      <w:marTop w:val="0"/>
      <w:marBottom w:val="0"/>
      <w:divBdr>
        <w:top w:val="none" w:sz="0" w:space="0" w:color="auto"/>
        <w:left w:val="none" w:sz="0" w:space="0" w:color="auto"/>
        <w:bottom w:val="none" w:sz="0" w:space="0" w:color="auto"/>
        <w:right w:val="none" w:sz="0" w:space="0" w:color="auto"/>
      </w:divBdr>
      <w:divsChild>
        <w:div w:id="837036548">
          <w:marLeft w:val="0"/>
          <w:marRight w:val="0"/>
          <w:marTop w:val="0"/>
          <w:marBottom w:val="0"/>
          <w:divBdr>
            <w:top w:val="none" w:sz="0" w:space="0" w:color="auto"/>
            <w:left w:val="none" w:sz="0" w:space="0" w:color="auto"/>
            <w:bottom w:val="none" w:sz="0" w:space="0" w:color="auto"/>
            <w:right w:val="none" w:sz="0" w:space="0" w:color="auto"/>
          </w:divBdr>
        </w:div>
      </w:divsChild>
    </w:div>
    <w:div w:id="2041129047">
      <w:bodyDiv w:val="1"/>
      <w:marLeft w:val="0"/>
      <w:marRight w:val="0"/>
      <w:marTop w:val="0"/>
      <w:marBottom w:val="0"/>
      <w:divBdr>
        <w:top w:val="none" w:sz="0" w:space="0" w:color="auto"/>
        <w:left w:val="none" w:sz="0" w:space="0" w:color="auto"/>
        <w:bottom w:val="none" w:sz="0" w:space="0" w:color="auto"/>
        <w:right w:val="none" w:sz="0" w:space="0" w:color="auto"/>
      </w:divBdr>
    </w:div>
    <w:div w:id="2058358252">
      <w:bodyDiv w:val="1"/>
      <w:marLeft w:val="0"/>
      <w:marRight w:val="0"/>
      <w:marTop w:val="0"/>
      <w:marBottom w:val="0"/>
      <w:divBdr>
        <w:top w:val="none" w:sz="0" w:space="0" w:color="auto"/>
        <w:left w:val="none" w:sz="0" w:space="0" w:color="auto"/>
        <w:bottom w:val="none" w:sz="0" w:space="0" w:color="auto"/>
        <w:right w:val="none" w:sz="0" w:space="0" w:color="auto"/>
      </w:divBdr>
      <w:divsChild>
        <w:div w:id="1658530378">
          <w:marLeft w:val="0"/>
          <w:marRight w:val="0"/>
          <w:marTop w:val="0"/>
          <w:marBottom w:val="0"/>
          <w:divBdr>
            <w:top w:val="none" w:sz="0" w:space="0" w:color="auto"/>
            <w:left w:val="none" w:sz="0" w:space="0" w:color="auto"/>
            <w:bottom w:val="none" w:sz="0" w:space="0" w:color="auto"/>
            <w:right w:val="none" w:sz="0" w:space="0" w:color="auto"/>
          </w:divBdr>
        </w:div>
      </w:divsChild>
    </w:div>
    <w:div w:id="2069108843">
      <w:bodyDiv w:val="1"/>
      <w:marLeft w:val="0"/>
      <w:marRight w:val="0"/>
      <w:marTop w:val="0"/>
      <w:marBottom w:val="0"/>
      <w:divBdr>
        <w:top w:val="none" w:sz="0" w:space="0" w:color="auto"/>
        <w:left w:val="none" w:sz="0" w:space="0" w:color="auto"/>
        <w:bottom w:val="none" w:sz="0" w:space="0" w:color="auto"/>
        <w:right w:val="none" w:sz="0" w:space="0" w:color="auto"/>
      </w:divBdr>
    </w:div>
    <w:div w:id="2098668746">
      <w:bodyDiv w:val="1"/>
      <w:marLeft w:val="0"/>
      <w:marRight w:val="0"/>
      <w:marTop w:val="0"/>
      <w:marBottom w:val="0"/>
      <w:divBdr>
        <w:top w:val="none" w:sz="0" w:space="0" w:color="auto"/>
        <w:left w:val="none" w:sz="0" w:space="0" w:color="auto"/>
        <w:bottom w:val="none" w:sz="0" w:space="0" w:color="auto"/>
        <w:right w:val="none" w:sz="0" w:space="0" w:color="auto"/>
      </w:divBdr>
      <w:divsChild>
        <w:div w:id="1066417683">
          <w:marLeft w:val="0"/>
          <w:marRight w:val="0"/>
          <w:marTop w:val="0"/>
          <w:marBottom w:val="0"/>
          <w:divBdr>
            <w:top w:val="none" w:sz="0" w:space="0" w:color="auto"/>
            <w:left w:val="none" w:sz="0" w:space="0" w:color="auto"/>
            <w:bottom w:val="none" w:sz="0" w:space="0" w:color="auto"/>
            <w:right w:val="none" w:sz="0" w:space="0" w:color="auto"/>
          </w:divBdr>
        </w:div>
      </w:divsChild>
    </w:div>
    <w:div w:id="2126539264">
      <w:bodyDiv w:val="1"/>
      <w:marLeft w:val="0"/>
      <w:marRight w:val="0"/>
      <w:marTop w:val="0"/>
      <w:marBottom w:val="0"/>
      <w:divBdr>
        <w:top w:val="none" w:sz="0" w:space="0" w:color="auto"/>
        <w:left w:val="none" w:sz="0" w:space="0" w:color="auto"/>
        <w:bottom w:val="none" w:sz="0" w:space="0" w:color="auto"/>
        <w:right w:val="none" w:sz="0" w:space="0" w:color="auto"/>
      </w:divBdr>
      <w:divsChild>
        <w:div w:id="1725909217">
          <w:marLeft w:val="0"/>
          <w:marRight w:val="0"/>
          <w:marTop w:val="0"/>
          <w:marBottom w:val="0"/>
          <w:divBdr>
            <w:top w:val="none" w:sz="0" w:space="0" w:color="auto"/>
            <w:left w:val="none" w:sz="0" w:space="0" w:color="auto"/>
            <w:bottom w:val="none" w:sz="0" w:space="0" w:color="auto"/>
            <w:right w:val="none" w:sz="0" w:space="0" w:color="auto"/>
          </w:divBdr>
        </w:div>
      </w:divsChild>
    </w:div>
    <w:div w:id="2146461633">
      <w:bodyDiv w:val="1"/>
      <w:marLeft w:val="0"/>
      <w:marRight w:val="0"/>
      <w:marTop w:val="0"/>
      <w:marBottom w:val="0"/>
      <w:divBdr>
        <w:top w:val="none" w:sz="0" w:space="0" w:color="auto"/>
        <w:left w:val="none" w:sz="0" w:space="0" w:color="auto"/>
        <w:bottom w:val="none" w:sz="0" w:space="0" w:color="auto"/>
        <w:right w:val="none" w:sz="0" w:space="0" w:color="auto"/>
      </w:divBdr>
      <w:divsChild>
        <w:div w:id="544684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ccampania.com/bilanc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ssardegna.eu/documenti-finanziar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trettomicronano.it/drupal/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daccampania.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assardegna.eu/" TargetMode="External"/><Relationship Id="rId14" Type="http://schemas.openxmlformats.org/officeDocument/2006/relationships/hyperlink" Target="http://www.distrettomicronano.it/drupal/it/content/bilanci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www.inaf.it" TargetMode="External"/><Relationship Id="rId2" Type="http://schemas.openxmlformats.org/officeDocument/2006/relationships/hyperlink" Target="http://www.inaf.it/it/sedi/sede-centrale-nuova/consiglio-di-amministrazione/delibere/archivio_delibere/delibere-2013/delibera_25-13.pdf" TargetMode="External"/><Relationship Id="rId1" Type="http://schemas.openxmlformats.org/officeDocument/2006/relationships/hyperlink" Target="http://www.dassardegna.eu/dass-in-breve/" TargetMode="External"/><Relationship Id="rId6" Type="http://schemas.openxmlformats.org/officeDocument/2006/relationships/hyperlink" Target="www.inaf.it" TargetMode="External"/><Relationship Id="rId5" Type="http://schemas.openxmlformats.org/officeDocument/2006/relationships/hyperlink" Target="http://old.inaf.it/struttura-organizzativa/cda/delibere/archivio_delibere/archivio_delibere/delibere-2007/delibera-08-07.pdf" TargetMode="External"/><Relationship Id="rId4" Type="http://schemas.openxmlformats.org/officeDocument/2006/relationships/hyperlink" Target="http://www.daccampania.com/scheda-da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4ACB6-35AF-4EA9-95AB-42DD68B5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8</Pages>
  <Words>3242</Words>
  <Characters>18484</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Caprio</dc:creator>
  <cp:lastModifiedBy>Francesco Caprio</cp:lastModifiedBy>
  <cp:revision>48</cp:revision>
  <cp:lastPrinted>2017-10-24T14:51:00Z</cp:lastPrinted>
  <dcterms:created xsi:type="dcterms:W3CDTF">2017-10-18T11:12:00Z</dcterms:created>
  <dcterms:modified xsi:type="dcterms:W3CDTF">2017-10-24T16:42:00Z</dcterms:modified>
</cp:coreProperties>
</file>