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C57BA" w14:textId="5AF36EF6" w:rsidR="00892A19" w:rsidRDefault="00892A19" w:rsidP="00E010A2">
      <w:pPr>
        <w:jc w:val="both"/>
        <w:rPr>
          <w:rFonts w:cs="Times New Roman"/>
          <w:noProof/>
          <w:color w:val="454545"/>
          <w:sz w:val="22"/>
          <w:szCs w:val="22"/>
          <w:lang w:val="en-US"/>
        </w:rPr>
      </w:pPr>
      <w:r w:rsidRPr="00892A19">
        <w:rPr>
          <w:rFonts w:cs="Times New Roman"/>
          <w:noProof/>
          <w:color w:val="454545"/>
          <w:sz w:val="22"/>
          <w:szCs w:val="22"/>
          <w:lang w:val="en-US"/>
        </w:rPr>
        <w:t xml:space="preserve"> </w:t>
      </w:r>
    </w:p>
    <w:p w14:paraId="0272AFDB" w14:textId="15F69CD0" w:rsidR="00892A19" w:rsidRDefault="00892A19" w:rsidP="00E010A2">
      <w:pPr>
        <w:jc w:val="both"/>
        <w:rPr>
          <w:rFonts w:cs="Times New Roman"/>
          <w:noProof/>
          <w:color w:val="454545"/>
          <w:sz w:val="22"/>
          <w:szCs w:val="22"/>
          <w:lang w:val="en-US"/>
        </w:rPr>
      </w:pPr>
    </w:p>
    <w:p w14:paraId="04D10E13" w14:textId="492355E4" w:rsidR="00892A19" w:rsidRPr="009171CD" w:rsidRDefault="00892A19" w:rsidP="00E010A2">
      <w:pPr>
        <w:jc w:val="both"/>
        <w:rPr>
          <w:rFonts w:cs="Times New Roman"/>
          <w:color w:val="454545"/>
          <w:sz w:val="22"/>
          <w:szCs w:val="22"/>
        </w:rPr>
      </w:pPr>
      <w:r w:rsidRPr="009171CD">
        <w:rPr>
          <w:rFonts w:cs="Times New Roman"/>
          <w:noProof/>
          <w:color w:val="454545"/>
          <w:sz w:val="22"/>
          <w:szCs w:val="22"/>
        </w:rPr>
        <w:t xml:space="preserve"> </w:t>
      </w:r>
      <w:r w:rsidRPr="00F43D82">
        <w:rPr>
          <w:rFonts w:cs="Times New Roman"/>
          <w:noProof/>
          <w:color w:val="454545"/>
          <w:sz w:val="22"/>
          <w:szCs w:val="22"/>
        </w:rPr>
        <w:drawing>
          <wp:inline distT="0" distB="0" distL="0" distR="0" wp14:anchorId="3265FEFA" wp14:editId="0DF38714">
            <wp:extent cx="993140" cy="74475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F_Insi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277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2C085" w14:textId="77777777" w:rsidR="00892A19" w:rsidRDefault="00892A19" w:rsidP="00E010A2">
      <w:pPr>
        <w:jc w:val="both"/>
        <w:rPr>
          <w:rFonts w:ascii="Helvetica" w:hAnsi="Helvetica" w:cs="Times New Roman"/>
          <w:sz w:val="18"/>
          <w:szCs w:val="18"/>
        </w:rPr>
      </w:pPr>
    </w:p>
    <w:p w14:paraId="4DEC0D98" w14:textId="77777777" w:rsidR="00DC198E" w:rsidRPr="0035560F" w:rsidRDefault="00DC198E" w:rsidP="00DC198E">
      <w:pPr>
        <w:jc w:val="both"/>
        <w:rPr>
          <w:rFonts w:cs="Times New Roman"/>
          <w:sz w:val="22"/>
          <w:szCs w:val="22"/>
          <w:lang w:val="en-US"/>
        </w:rPr>
      </w:pPr>
      <w:r w:rsidRPr="0035560F">
        <w:rPr>
          <w:rFonts w:cs="Times New Roman"/>
          <w:sz w:val="22"/>
          <w:szCs w:val="22"/>
          <w:lang w:val="en-US"/>
        </w:rPr>
        <w:t xml:space="preserve">INAF inside the Cherenkov Telescope Array ICT  </w:t>
      </w:r>
    </w:p>
    <w:p w14:paraId="75CE38DD" w14:textId="77777777" w:rsidR="00FF0781" w:rsidRPr="00304BB6" w:rsidRDefault="00FF0781" w:rsidP="004442D1">
      <w:pPr>
        <w:jc w:val="both"/>
        <w:rPr>
          <w:rFonts w:ascii="Helvetica" w:hAnsi="Helvetica" w:cs="Times New Roman"/>
          <w:sz w:val="18"/>
          <w:szCs w:val="18"/>
          <w:lang w:val="en-US"/>
        </w:rPr>
      </w:pPr>
    </w:p>
    <w:p w14:paraId="03686B2D" w14:textId="61463D05" w:rsidR="00FF0781" w:rsidRPr="00304BB6" w:rsidRDefault="00FF0781" w:rsidP="004442D1">
      <w:pPr>
        <w:jc w:val="both"/>
        <w:rPr>
          <w:rFonts w:cs="Times New Roman"/>
          <w:sz w:val="22"/>
          <w:szCs w:val="22"/>
          <w:lang w:val="en-US"/>
        </w:rPr>
      </w:pPr>
      <w:proofErr w:type="spellStart"/>
      <w:proofErr w:type="gramStart"/>
      <w:r w:rsidRPr="00304BB6">
        <w:rPr>
          <w:rFonts w:cs="Times New Roman"/>
          <w:sz w:val="22"/>
          <w:szCs w:val="22"/>
          <w:lang w:val="en-US"/>
        </w:rPr>
        <w:t>F.Gianotti</w:t>
      </w:r>
      <w:proofErr w:type="spellEnd"/>
      <w:r w:rsidRPr="00304BB6">
        <w:rPr>
          <w:rFonts w:cs="Times New Roman"/>
          <w:sz w:val="22"/>
          <w:szCs w:val="22"/>
          <w:lang w:val="en-US"/>
        </w:rPr>
        <w:t xml:space="preserve"> INAF-IASF Bologna </w:t>
      </w:r>
      <w:r w:rsidRPr="00304BB6">
        <w:rPr>
          <w:rFonts w:cs="Times New Roman"/>
          <w:noProof/>
          <w:color w:val="454545"/>
          <w:sz w:val="22"/>
          <w:szCs w:val="22"/>
          <w:lang w:val="en-US"/>
        </w:rPr>
        <w:t>for the CTA ASTRI project.</w:t>
      </w:r>
      <w:proofErr w:type="gramEnd"/>
    </w:p>
    <w:p w14:paraId="57E45E9C" w14:textId="77777777" w:rsidR="00FF0781" w:rsidRPr="00304BB6" w:rsidRDefault="00FF0781" w:rsidP="004442D1">
      <w:pPr>
        <w:jc w:val="both"/>
        <w:rPr>
          <w:rFonts w:ascii="Helvetica" w:hAnsi="Helvetica" w:cs="Times New Roman"/>
          <w:sz w:val="18"/>
          <w:szCs w:val="18"/>
          <w:lang w:val="en-US"/>
        </w:rPr>
      </w:pPr>
    </w:p>
    <w:p w14:paraId="1C7F8603" w14:textId="6B6AEE95" w:rsidR="004442D1" w:rsidRPr="004442D1" w:rsidRDefault="004442D1" w:rsidP="004442D1">
      <w:pPr>
        <w:jc w:val="both"/>
        <w:rPr>
          <w:rFonts w:cs="Times New Roman"/>
          <w:color w:val="000000" w:themeColor="text1"/>
          <w:sz w:val="22"/>
          <w:szCs w:val="22"/>
          <w:lang w:val="en-US"/>
        </w:rPr>
      </w:pPr>
      <w:r w:rsidRPr="00DC198E">
        <w:rPr>
          <w:rFonts w:cs="Times New Roman"/>
          <w:color w:val="000000" w:themeColor="text1"/>
          <w:sz w:val="22"/>
          <w:szCs w:val="22"/>
          <w:lang w:val="en-US"/>
        </w:rPr>
        <w:t>The Cherenkov Telescope Array (CTA) will be the largest ground-based very-high-energy gamma-ray detection observatory in the world with more than one hundred telescopes l</w:t>
      </w:r>
      <w:r w:rsidR="0035560F">
        <w:rPr>
          <w:rFonts w:cs="Times New Roman"/>
          <w:color w:val="000000" w:themeColor="text1"/>
          <w:sz w:val="22"/>
          <w:szCs w:val="22"/>
          <w:lang w:val="en-US"/>
        </w:rPr>
        <w:t xml:space="preserve">ocated in two sites, one </w:t>
      </w:r>
      <w:proofErr w:type="gramStart"/>
      <w:r w:rsidR="0035560F">
        <w:rPr>
          <w:rFonts w:cs="Times New Roman"/>
          <w:color w:val="000000" w:themeColor="text1"/>
          <w:sz w:val="22"/>
          <w:szCs w:val="22"/>
          <w:lang w:val="en-US"/>
        </w:rPr>
        <w:t xml:space="preserve">in  </w:t>
      </w:r>
      <w:r w:rsidRPr="00DC198E">
        <w:rPr>
          <w:rFonts w:cs="Times New Roman"/>
          <w:color w:val="000000" w:themeColor="text1"/>
          <w:sz w:val="22"/>
          <w:szCs w:val="22"/>
          <w:lang w:val="en-US"/>
        </w:rPr>
        <w:t>the</w:t>
      </w:r>
      <w:proofErr w:type="gramEnd"/>
      <w:r w:rsidRPr="00DC198E">
        <w:rPr>
          <w:rFonts w:cs="Times New Roman"/>
          <w:color w:val="000000" w:themeColor="text1"/>
          <w:sz w:val="22"/>
          <w:szCs w:val="22"/>
          <w:lang w:val="en-US"/>
        </w:rPr>
        <w:t xml:space="preserve"> northern hemisphere and one in southern hemisphere</w:t>
      </w:r>
      <w:r w:rsidRPr="0035560F">
        <w:rPr>
          <w:rFonts w:cs="Times New Roman"/>
          <w:color w:val="000000" w:themeColor="text1"/>
          <w:sz w:val="22"/>
          <w:szCs w:val="22"/>
          <w:lang w:val="en-US"/>
        </w:rPr>
        <w:t>.</w:t>
      </w:r>
    </w:p>
    <w:p w14:paraId="6344DA1C" w14:textId="04100B5E" w:rsidR="004442D1" w:rsidRDefault="004442D1" w:rsidP="004442D1">
      <w:pPr>
        <w:jc w:val="both"/>
        <w:rPr>
          <w:rFonts w:cs="Times"/>
          <w:sz w:val="22"/>
          <w:szCs w:val="22"/>
          <w:lang w:val="en-US"/>
        </w:rPr>
      </w:pPr>
      <w:r w:rsidRPr="00C3669D">
        <w:rPr>
          <w:rFonts w:cs="Times"/>
          <w:sz w:val="22"/>
          <w:szCs w:val="22"/>
          <w:lang w:val="en-US"/>
        </w:rPr>
        <w:t xml:space="preserve">The Information and Communications Technology (ICT) system will effectively support the array </w:t>
      </w:r>
      <w:proofErr w:type="gramStart"/>
      <w:r w:rsidRPr="00C3669D">
        <w:rPr>
          <w:rFonts w:cs="Times"/>
          <w:sz w:val="22"/>
          <w:szCs w:val="22"/>
          <w:lang w:val="en-US"/>
        </w:rPr>
        <w:t xml:space="preserve">operations  </w:t>
      </w:r>
      <w:r w:rsidR="00304BB6" w:rsidRPr="00131FC5">
        <w:rPr>
          <w:rFonts w:cs="Times"/>
          <w:sz w:val="22"/>
          <w:szCs w:val="22"/>
          <w:lang w:val="en-US"/>
        </w:rPr>
        <w:t>as</w:t>
      </w:r>
      <w:proofErr w:type="gramEnd"/>
      <w:r w:rsidR="00304BB6" w:rsidRPr="00131FC5">
        <w:rPr>
          <w:rFonts w:cs="Times"/>
          <w:sz w:val="22"/>
          <w:szCs w:val="22"/>
          <w:lang w:val="en-US"/>
        </w:rPr>
        <w:t xml:space="preserve"> </w:t>
      </w:r>
      <w:r w:rsidRPr="00131FC5">
        <w:rPr>
          <w:rFonts w:cs="Times"/>
          <w:sz w:val="22"/>
          <w:szCs w:val="22"/>
          <w:lang w:val="en-US"/>
        </w:rPr>
        <w:t>w</w:t>
      </w:r>
      <w:r w:rsidRPr="00C3669D">
        <w:rPr>
          <w:rFonts w:cs="Times"/>
          <w:sz w:val="22"/>
          <w:szCs w:val="22"/>
          <w:lang w:val="en-US"/>
        </w:rPr>
        <w:t>ell as the management and the exploitation of the scientific data.</w:t>
      </w:r>
    </w:p>
    <w:p w14:paraId="70183361" w14:textId="1DC15643" w:rsidR="00304BB6" w:rsidRDefault="00304BB6" w:rsidP="004442D1">
      <w:pPr>
        <w:jc w:val="both"/>
        <w:rPr>
          <w:rFonts w:cs="Times"/>
          <w:sz w:val="22"/>
          <w:szCs w:val="22"/>
          <w:lang w:val="en-US"/>
        </w:rPr>
      </w:pPr>
      <w:r w:rsidRPr="00131FC5">
        <w:rPr>
          <w:rFonts w:cs="Times"/>
          <w:sz w:val="22"/>
          <w:szCs w:val="22"/>
          <w:lang w:val="en-US"/>
        </w:rPr>
        <w:t>The Italian National Institute for Astrophysics (INAF) leads the ASTRI project for CTA and has developed the dual-mirror ASTRI SST-2M end-to-end telescope prototype installed in Italy at the INAF observing station located at Serra La Nave, Mt. Etna.</w:t>
      </w:r>
      <w:bookmarkStart w:id="0" w:name="_GoBack"/>
      <w:bookmarkEnd w:id="0"/>
    </w:p>
    <w:p w14:paraId="3C02B5CE" w14:textId="0618DC9A" w:rsidR="00C56259" w:rsidRPr="00DC198E" w:rsidRDefault="004442D1" w:rsidP="00E010A2">
      <w:pPr>
        <w:jc w:val="both"/>
        <w:rPr>
          <w:sz w:val="22"/>
          <w:szCs w:val="22"/>
          <w:lang w:val="en-US"/>
        </w:rPr>
      </w:pPr>
      <w:r w:rsidRPr="00C3669D">
        <w:rPr>
          <w:sz w:val="22"/>
          <w:szCs w:val="22"/>
          <w:lang w:val="en-US"/>
        </w:rPr>
        <w:t xml:space="preserve">The ASTRI SST-2M prototype is the basis of </w:t>
      </w:r>
      <w:r w:rsidRPr="00DC198E">
        <w:rPr>
          <w:sz w:val="22"/>
          <w:szCs w:val="22"/>
          <w:lang w:val="en-US"/>
        </w:rPr>
        <w:t>at least nine</w:t>
      </w:r>
      <w:r>
        <w:rPr>
          <w:sz w:val="22"/>
          <w:szCs w:val="22"/>
          <w:lang w:val="en-US"/>
        </w:rPr>
        <w:t xml:space="preserve"> </w:t>
      </w:r>
      <w:r w:rsidRPr="00C3669D">
        <w:rPr>
          <w:sz w:val="22"/>
          <w:szCs w:val="22"/>
          <w:lang w:val="en-US"/>
        </w:rPr>
        <w:t>ASTRI telescopes that will form the mini-</w:t>
      </w:r>
      <w:r w:rsidRPr="00DC198E">
        <w:rPr>
          <w:sz w:val="22"/>
          <w:szCs w:val="22"/>
          <w:lang w:val="en-US"/>
        </w:rPr>
        <w:t xml:space="preserve">array </w:t>
      </w:r>
      <w:proofErr w:type="gramStart"/>
      <w:r w:rsidRPr="00DC198E">
        <w:rPr>
          <w:sz w:val="22"/>
          <w:szCs w:val="22"/>
          <w:lang w:val="en-US"/>
        </w:rPr>
        <w:t>proposed to be installed</w:t>
      </w:r>
      <w:proofErr w:type="gramEnd"/>
      <w:r w:rsidRPr="00DC198E">
        <w:rPr>
          <w:sz w:val="22"/>
          <w:szCs w:val="22"/>
          <w:lang w:val="en-US"/>
        </w:rPr>
        <w:t xml:space="preserve"> at the CTA southern site during its </w:t>
      </w:r>
      <w:r w:rsidR="00304BB6">
        <w:rPr>
          <w:sz w:val="22"/>
          <w:szCs w:val="22"/>
          <w:lang w:val="en-US"/>
        </w:rPr>
        <w:t xml:space="preserve">early </w:t>
      </w:r>
      <w:r w:rsidR="0035560F">
        <w:rPr>
          <w:sz w:val="22"/>
          <w:szCs w:val="22"/>
          <w:lang w:val="en-US"/>
        </w:rPr>
        <w:t>implementation</w:t>
      </w:r>
      <w:r w:rsidRPr="00DC198E">
        <w:rPr>
          <w:sz w:val="22"/>
          <w:szCs w:val="22"/>
          <w:lang w:val="en-US"/>
        </w:rPr>
        <w:t xml:space="preserve"> phase.</w:t>
      </w:r>
    </w:p>
    <w:p w14:paraId="1BDA1A57" w14:textId="66EE3635" w:rsidR="004442D1" w:rsidRPr="004442D1" w:rsidRDefault="004442D1" w:rsidP="004442D1">
      <w:pPr>
        <w:jc w:val="both"/>
        <w:rPr>
          <w:rFonts w:cs="Times"/>
          <w:sz w:val="22"/>
          <w:szCs w:val="22"/>
          <w:lang w:val="en-US"/>
        </w:rPr>
      </w:pPr>
      <w:r w:rsidRPr="00DC198E">
        <w:rPr>
          <w:rFonts w:cs="Times"/>
          <w:sz w:val="22"/>
          <w:szCs w:val="22"/>
          <w:lang w:val="en-US"/>
        </w:rPr>
        <w:t>In this presentation we will describe the contribution provided to CTA by INAF through its ASTRI project, focusing our attention to the ICT aspects.</w:t>
      </w:r>
      <w:r w:rsidRPr="00EE63C6">
        <w:rPr>
          <w:rFonts w:cs="Times"/>
          <w:sz w:val="22"/>
          <w:szCs w:val="22"/>
          <w:lang w:val="en-US"/>
        </w:rPr>
        <w:t xml:space="preserve"> </w:t>
      </w:r>
    </w:p>
    <w:p w14:paraId="78DAE336" w14:textId="07D9F5BE" w:rsidR="004442D1" w:rsidRPr="00304BB6" w:rsidRDefault="004442D1" w:rsidP="004442D1">
      <w:pPr>
        <w:jc w:val="both"/>
        <w:rPr>
          <w:rFonts w:ascii="Helvetica" w:hAnsi="Helvetica" w:cs="Times New Roman"/>
          <w:sz w:val="18"/>
          <w:szCs w:val="18"/>
          <w:lang w:val="en-US"/>
        </w:rPr>
      </w:pPr>
      <w:r w:rsidRPr="00C3669D">
        <w:rPr>
          <w:sz w:val="22"/>
          <w:szCs w:val="22"/>
          <w:lang w:val="en-US"/>
        </w:rPr>
        <w:t xml:space="preserve">Data archiving, real time analysis, telescope control software, Camera Server and Digital Acquisition Software will be briefly illustrated by highlighting aspects related to ICT </w:t>
      </w:r>
      <w:r w:rsidRPr="00DC198E">
        <w:rPr>
          <w:sz w:val="22"/>
          <w:szCs w:val="22"/>
          <w:lang w:val="en-US"/>
        </w:rPr>
        <w:t>infrastructures. We will presen</w:t>
      </w:r>
      <w:r w:rsidR="0035560F">
        <w:rPr>
          <w:sz w:val="22"/>
          <w:szCs w:val="22"/>
          <w:lang w:val="en-US"/>
        </w:rPr>
        <w:t xml:space="preserve">t </w:t>
      </w:r>
      <w:r w:rsidRPr="00DC198E">
        <w:rPr>
          <w:sz w:val="22"/>
          <w:szCs w:val="22"/>
          <w:lang w:val="en-US"/>
        </w:rPr>
        <w:t xml:space="preserve">the ASTRI SST-2M </w:t>
      </w:r>
      <w:r w:rsidR="0035560F">
        <w:rPr>
          <w:sz w:val="22"/>
          <w:szCs w:val="22"/>
          <w:lang w:val="en-US"/>
        </w:rPr>
        <w:t xml:space="preserve">end-to-end </w:t>
      </w:r>
      <w:r w:rsidRPr="00DC198E">
        <w:rPr>
          <w:sz w:val="22"/>
          <w:szCs w:val="22"/>
          <w:lang w:val="en-US"/>
        </w:rPr>
        <w:t>prototype computer infrastructure that is already running at Serra La Nave</w:t>
      </w:r>
      <w:r w:rsidR="00D16A89">
        <w:rPr>
          <w:sz w:val="22"/>
          <w:szCs w:val="22"/>
          <w:lang w:val="en-US"/>
        </w:rPr>
        <w:t xml:space="preserve"> site</w:t>
      </w:r>
      <w:r w:rsidRPr="00C3669D">
        <w:rPr>
          <w:sz w:val="22"/>
          <w:szCs w:val="22"/>
          <w:lang w:val="en-US"/>
        </w:rPr>
        <w:t xml:space="preserve"> and its </w:t>
      </w:r>
      <w:r w:rsidRPr="00DC198E">
        <w:rPr>
          <w:sz w:val="22"/>
          <w:szCs w:val="22"/>
          <w:lang w:val="en-US"/>
        </w:rPr>
        <w:t>evolution in view of the ASTRI mini-array. Finally</w:t>
      </w:r>
      <w:r w:rsidRPr="00C3669D">
        <w:rPr>
          <w:sz w:val="22"/>
          <w:szCs w:val="22"/>
          <w:lang w:val="en-US"/>
        </w:rPr>
        <w:t>, the ICT infrastructures that support the development and integration of ASTRI software will be described</w:t>
      </w:r>
      <w:r>
        <w:rPr>
          <w:sz w:val="22"/>
          <w:szCs w:val="22"/>
          <w:lang w:val="en-US"/>
        </w:rPr>
        <w:t>.</w:t>
      </w:r>
    </w:p>
    <w:sectPr w:rsidR="004442D1" w:rsidRPr="00304BB6" w:rsidSect="007200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A2"/>
    <w:rsid w:val="00131FC5"/>
    <w:rsid w:val="00304BB6"/>
    <w:rsid w:val="0035560F"/>
    <w:rsid w:val="00431442"/>
    <w:rsid w:val="004442D1"/>
    <w:rsid w:val="005416D7"/>
    <w:rsid w:val="005B05D4"/>
    <w:rsid w:val="006E4B7E"/>
    <w:rsid w:val="006E7D1D"/>
    <w:rsid w:val="00720015"/>
    <w:rsid w:val="007621C0"/>
    <w:rsid w:val="008100A1"/>
    <w:rsid w:val="00892A19"/>
    <w:rsid w:val="009171CD"/>
    <w:rsid w:val="009260B0"/>
    <w:rsid w:val="00965352"/>
    <w:rsid w:val="00B319BE"/>
    <w:rsid w:val="00B756A4"/>
    <w:rsid w:val="00C02D36"/>
    <w:rsid w:val="00C3669D"/>
    <w:rsid w:val="00C53391"/>
    <w:rsid w:val="00C56259"/>
    <w:rsid w:val="00D16A89"/>
    <w:rsid w:val="00DC198E"/>
    <w:rsid w:val="00E010A2"/>
    <w:rsid w:val="00E4797E"/>
    <w:rsid w:val="00E9735A"/>
    <w:rsid w:val="00EE63C6"/>
    <w:rsid w:val="00F43D82"/>
    <w:rsid w:val="00F94456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7E7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60B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A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9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60B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A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9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INAF-IASF Bologna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Gianotti</dc:creator>
  <cp:lastModifiedBy>Fulvio Gianotti</cp:lastModifiedBy>
  <cp:revision>2</cp:revision>
  <dcterms:created xsi:type="dcterms:W3CDTF">2017-11-20T17:21:00Z</dcterms:created>
  <dcterms:modified xsi:type="dcterms:W3CDTF">2017-11-20T17:21:00Z</dcterms:modified>
</cp:coreProperties>
</file>