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EE16" w14:textId="57C2EACE" w:rsidR="00E17EF5" w:rsidRPr="008F3D33" w:rsidRDefault="003821DA" w:rsidP="008F3D33">
      <w:pPr>
        <w:rPr>
          <w:rFonts w:cs="Times New Roman"/>
          <w:b/>
          <w:bCs/>
          <w:lang w:val="en-US"/>
        </w:rPr>
      </w:pPr>
      <w:r w:rsidRPr="008F3D33">
        <w:rPr>
          <w:rFonts w:cs="Times New Roman"/>
          <w:b/>
          <w:bCs/>
          <w:lang w:val="en-US"/>
        </w:rPr>
        <w:t>Ulysses and Astronomy</w:t>
      </w:r>
    </w:p>
    <w:p w14:paraId="5FE46553" w14:textId="3C09215B" w:rsidR="008F3D33" w:rsidRPr="008F3D33" w:rsidRDefault="008F3D33" w:rsidP="008F3D33">
      <w:pPr>
        <w:rPr>
          <w:rFonts w:cs="Times New Roman"/>
          <w:b/>
          <w:bCs/>
        </w:rPr>
      </w:pPr>
      <w:r w:rsidRPr="008F3D33">
        <w:rPr>
          <w:rFonts w:cs="Times New Roman"/>
          <w:b/>
          <w:bCs/>
        </w:rPr>
        <w:t>Piero Boitani (</w:t>
      </w:r>
      <w:proofErr w:type="spellStart"/>
      <w:r w:rsidRPr="008F3D33">
        <w:rPr>
          <w:rFonts w:cs="Times New Roman"/>
          <w:b/>
          <w:bCs/>
        </w:rPr>
        <w:t>Emeritus</w:t>
      </w:r>
      <w:proofErr w:type="spellEnd"/>
      <w:r w:rsidRPr="008F3D33">
        <w:rPr>
          <w:rFonts w:cs="Times New Roman"/>
          <w:b/>
          <w:bCs/>
        </w:rPr>
        <w:t xml:space="preserve"> Università S</w:t>
      </w:r>
      <w:r>
        <w:rPr>
          <w:rFonts w:cs="Times New Roman"/>
          <w:b/>
          <w:bCs/>
        </w:rPr>
        <w:t>apienza – Accademia dei Lincei)</w:t>
      </w:r>
    </w:p>
    <w:p w14:paraId="129F1C60" w14:textId="77777777" w:rsidR="003821DA" w:rsidRPr="008F3D33" w:rsidRDefault="003821DA">
      <w:pPr>
        <w:rPr>
          <w:rFonts w:cs="Times New Roman"/>
        </w:rPr>
      </w:pPr>
    </w:p>
    <w:p w14:paraId="745E01E6" w14:textId="02532E63" w:rsidR="003821DA" w:rsidRPr="008F3D33" w:rsidRDefault="003821DA" w:rsidP="003821DA">
      <w:pPr>
        <w:jc w:val="both"/>
        <w:rPr>
          <w:rFonts w:cs="Times New Roman"/>
          <w:lang w:val="en-US"/>
        </w:rPr>
      </w:pPr>
      <w:r w:rsidRPr="008F3D33">
        <w:rPr>
          <w:rFonts w:cs="Times New Roman"/>
          <w:lang w:val="en-US"/>
        </w:rPr>
        <w:t xml:space="preserve">Astronomy has a lot to do with Ulysses, or rather, Ulysses has a lot to do with </w:t>
      </w:r>
      <w:r w:rsidR="0015111A" w:rsidRPr="008F3D33">
        <w:rPr>
          <w:rFonts w:cs="Times New Roman"/>
          <w:lang w:val="en-US"/>
        </w:rPr>
        <w:t>astronomy</w:t>
      </w:r>
      <w:r w:rsidRPr="008F3D33">
        <w:rPr>
          <w:rFonts w:cs="Times New Roman"/>
          <w:lang w:val="en-US"/>
        </w:rPr>
        <w:t xml:space="preserve">.  The relevance and meaning of the connection vary in time and depend on the knowledge and intention of single artists and of course on the astronomical horizon of a given age.  </w:t>
      </w:r>
    </w:p>
    <w:p w14:paraId="491BB630" w14:textId="18E3E732" w:rsidR="0015111A" w:rsidRPr="008F3D33" w:rsidRDefault="003821DA" w:rsidP="003821DA">
      <w:pPr>
        <w:jc w:val="both"/>
        <w:rPr>
          <w:rFonts w:cs="Times New Roman"/>
          <w:lang w:val="en-US"/>
        </w:rPr>
      </w:pPr>
      <w:r w:rsidRPr="008F3D33">
        <w:rPr>
          <w:rFonts w:cs="Times New Roman"/>
          <w:lang w:val="en-US"/>
        </w:rPr>
        <w:t xml:space="preserve">I begin with Christopher Nolan’s </w:t>
      </w:r>
      <w:r w:rsidRPr="008F3D33">
        <w:rPr>
          <w:rFonts w:cs="Times New Roman"/>
          <w:i/>
          <w:iCs/>
          <w:lang w:val="en-US"/>
        </w:rPr>
        <w:t>Odyssey</w:t>
      </w:r>
      <w:r w:rsidRPr="008F3D33">
        <w:rPr>
          <w:rFonts w:cs="Times New Roman"/>
          <w:lang w:val="en-US"/>
        </w:rPr>
        <w:t xml:space="preserve">, where, curiously enough, </w:t>
      </w:r>
      <w:r w:rsidR="0015111A" w:rsidRPr="008F3D33">
        <w:rPr>
          <w:rFonts w:cs="Times New Roman"/>
          <w:lang w:val="en-US"/>
        </w:rPr>
        <w:t xml:space="preserve">we encounter </w:t>
      </w:r>
      <w:r w:rsidRPr="008F3D33">
        <w:rPr>
          <w:rFonts w:cs="Times New Roman"/>
          <w:lang w:val="en-US"/>
        </w:rPr>
        <w:t xml:space="preserve">only one astronomical reference. I try to understand why, in view both of Nolan’s background (he was the director of </w:t>
      </w:r>
      <w:r w:rsidRPr="008F3D33">
        <w:rPr>
          <w:rFonts w:cs="Times New Roman"/>
          <w:i/>
          <w:iCs/>
          <w:lang w:val="en-US"/>
        </w:rPr>
        <w:t>Interstellar</w:t>
      </w:r>
      <w:r w:rsidRPr="008F3D33">
        <w:rPr>
          <w:rFonts w:cs="Times New Roman"/>
          <w:lang w:val="en-US"/>
        </w:rPr>
        <w:t xml:space="preserve">) and of the presence of astronomy in Homer’s </w:t>
      </w:r>
      <w:r w:rsidRPr="008F3D33">
        <w:rPr>
          <w:rFonts w:cs="Times New Roman"/>
          <w:i/>
          <w:iCs/>
          <w:lang w:val="en-US"/>
        </w:rPr>
        <w:t>Odyssey</w:t>
      </w:r>
      <w:r w:rsidR="0015111A" w:rsidRPr="008F3D33">
        <w:rPr>
          <w:rFonts w:cs="Times New Roman"/>
          <w:lang w:val="en-US"/>
        </w:rPr>
        <w:t xml:space="preserve">, where a central passage in Book V displays the night sky following which Odysseus has to orient himself if he wants to sail home to Ithaca from Calypso’s island. </w:t>
      </w:r>
    </w:p>
    <w:p w14:paraId="6A2CB2F6" w14:textId="3D8DA2C5" w:rsidR="003821DA" w:rsidRPr="008F3D33" w:rsidRDefault="0015111A" w:rsidP="003821DA">
      <w:pPr>
        <w:jc w:val="both"/>
        <w:rPr>
          <w:rFonts w:cs="Times New Roman"/>
          <w:lang w:val="en-US"/>
        </w:rPr>
      </w:pPr>
      <w:r w:rsidRPr="008F3D33">
        <w:rPr>
          <w:rFonts w:cs="Times New Roman"/>
          <w:lang w:val="en-US"/>
        </w:rPr>
        <w:t xml:space="preserve">This passage establishes a literary tradition that goes from Homer to our own times. After showing the actual importance of Ulysses in today’s astronomical </w:t>
      </w:r>
      <w:r w:rsidR="00732AD4" w:rsidRPr="008F3D33">
        <w:rPr>
          <w:rFonts w:cs="Times New Roman"/>
          <w:lang w:val="en-US"/>
        </w:rPr>
        <w:t>horizon</w:t>
      </w:r>
      <w:r w:rsidRPr="008F3D33">
        <w:rPr>
          <w:rFonts w:cs="Times New Roman"/>
          <w:lang w:val="en-US"/>
        </w:rPr>
        <w:t xml:space="preserve">, I go through that tradition offering a few examples from classical antiquity, the Middle Ages, the Renaissance, and modernity.   </w:t>
      </w:r>
    </w:p>
    <w:sectPr w:rsidR="003821DA" w:rsidRPr="008F3D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DA"/>
    <w:rsid w:val="00100562"/>
    <w:rsid w:val="0015111A"/>
    <w:rsid w:val="003821DA"/>
    <w:rsid w:val="0042566F"/>
    <w:rsid w:val="004342BB"/>
    <w:rsid w:val="00473FC6"/>
    <w:rsid w:val="00591D41"/>
    <w:rsid w:val="00705D49"/>
    <w:rsid w:val="00732AD4"/>
    <w:rsid w:val="0075183C"/>
    <w:rsid w:val="008F3D33"/>
    <w:rsid w:val="0092196F"/>
    <w:rsid w:val="009A741C"/>
    <w:rsid w:val="00A44EF1"/>
    <w:rsid w:val="00AD2276"/>
    <w:rsid w:val="00B25574"/>
    <w:rsid w:val="00B9155A"/>
    <w:rsid w:val="00BC5644"/>
    <w:rsid w:val="00DC59A8"/>
    <w:rsid w:val="00E17EF5"/>
    <w:rsid w:val="00EB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89F4"/>
  <w15:chartTrackingRefBased/>
  <w15:docId w15:val="{0653C66F-FF9E-7145-B403-FF9C36E1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2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2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2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2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2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2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2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2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2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2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2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2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21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21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21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21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21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21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2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2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2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2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2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21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21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21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2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21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21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Piero Boitani</dc:creator>
  <cp:keywords/>
  <dc:description/>
  <cp:lastModifiedBy>giangiacomo.gandolfi</cp:lastModifiedBy>
  <cp:revision>2</cp:revision>
  <dcterms:created xsi:type="dcterms:W3CDTF">2026-09-19T18:51:00Z</dcterms:created>
  <dcterms:modified xsi:type="dcterms:W3CDTF">2026-09-26T09:44:00Z</dcterms:modified>
</cp:coreProperties>
</file>